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徳島大学地域交流シンポジウム「IT社会と地域貢献],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2005年2月, 研究報告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徳島大学地域交流シンポジウム「IT社会と地域貢献],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2005年2月, 総合司会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上勝町樫原の棚田の重要文化的景観指定に関わる調査研究, 上勝町,(有)環境とまちづくり, 2005年12月〜2006年3月, 平成17年度上勝町「樫原の棚田」文化的景観学術調査費((有)環境とまちづくり(勝浦郡上勝町福原))による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豊田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平成17年度 GISセミナー,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総務省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徳島大学地域交流シンポジウム「高齢者と交通手段」,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2006年1月, 総合司会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生徒の生活する地域を教材にし，地域に誇りを持ち，地域を愛する心を育てる教育, 徳島県総合教育センター，三好市立落合小学校, 2006年4月〜2007年3月, 平成18年度教育実践に関する共同研究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上勝町樫原の棚田の重要文化的景観指定に関わる調査研究, 上勝町,(有)環境とまちづくり, 2006年4月〜2007年3月, 平成18年度上勝町「樫原の棚田」文化的景観学術調査費((有)環境とまちづくり(勝浦郡上勝町福原))による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平成18年度教育実践に関する共同研究「生徒の生活する地域を教材にし，地域に誇りを持ち，地域を愛する心を育てる教育」,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2006年7月〜2007年3月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とくしまユニバーサルデザイン県民会議, とくしまユニバーサルデザイン県民会議, 2005年8月〜2007年8月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樫田 美雄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ボランティア・市民活動立ち上げ支援事業, NPO支援諸組織(徳島NPO連絡会議)と連携(『四国NPOフォーラム』の共催), 2004年〜2009年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県南地域の体験型観光の推進に関わるプロジェクト, 南阿波よくばり体験協議会，そらの郷山里物語協議会, 2008年4月〜2009年3月, 平成20年度総合科学部学部長裁量経費(地域環境創生研究プロジェクト)「徳島県南部圏域における体験型観光の推進に関わるプロジェクト」による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第22回国民文化祭「戦国浪漫・勝瑞探訪∼よみがえる三好氏の文化∼」企画展示協力, 第22回国民文化祭藍住町実行委員会, 2008年10月〜10月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第22回国民文化祭吉野川文化探訪フェスティバル(美馬市), 第22回国民文化祭吉野川文化探訪フェスティバル実行委員会(美馬市会場), 2008年11月〜11月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佐那河内村タウンミーティング「地方の元気再生へ-風景づくりと地域ブランド- 」, 2008年11月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徳島大学地域交流シンポジウム「地域医療再生の処方箋を考える」, 2009年3月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