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管弦楽のための《主題の無い7つの変奏曲》, 第73回日本音楽コンクール作曲部門第1位, 日本放送協会，毎日新聞社, 2004年10月.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血中および脂肪細胞におけるアディポサイトカインレベルに及ぼすレジスタンス・トレーニングの影響, 第60回日本体力医学会大会桃太郎アワード・マスカット賞, 第60回日本体力医学会大会,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日本スポーツ少年団指導者顕彰,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共通教育2005後期優秀教員,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8"/>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共通教育の授業に対する学生の評価, 徳島大学共通教育賞, 徳島大学全学共通教育センター,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2006年度後期の全学共通教育において優秀教員に選ばれた．, 共通教育賞, 徳島大学共通教育, 2007年4月.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日本トラウマティック・ストレス学会奨励賞, 日本トラウマティック・ストレス学会,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徳島県のスポーツ振興に対する表彰, 体育功労賞,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2009年2月.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