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1.Tanaka EThe use of low-intensity ultrasound in dentistry, especially in orthodontics. Discover Dental Sciences Seminar in University of Alberta,,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University of Alberta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2014年5月, 1.Tanaka EThe use of low-intensity ultrasound in dentistry, especially in orthodontics. Discover Dental Sciences Seminar in University of Alberta, May 21, 2014, Edmonton, Alberta, Canada.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香川県保険医協会・医科歯科合同セミナー 招待講演:演題「顎関節症に対する矯正歯科的アプローチ」,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2014年7月, 田中栄二:顎関節症に対する矯正歯科的アプローチ．香川県保険医協会・医科歯科合同セミナー．平成26年7月21日，高松，ホテルパールガーデン．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香川県保険医協会・医科歯科合同セミナー 招待講演:演題「日常歯科臨床におけるリスクマネージメント」,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香川県歯科医師会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2014年9月, 3. 田中栄二:日常歯科臨床におけるリスクマネージメント．香川県保険医協会・医科歯科合同セミナー，平成26年9月4日，高松，マリンパレスさぬき．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