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Chamulitrat Walee, Stermmel Wolfgang,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Hirotada Fujii, Wingler Kirstin, Schmidt H.H.W. Harald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Schmidt Rainer : </w:t>
      </w:r>
      <w:r>
        <w:rPr>
          <w:rFonts w:ascii="" w:hAnsi="" w:cs="" w:eastAsia=""/>
          <w:b w:val="false"/>
          <w:i w:val="false"/>
          <w:strike w:val="false"/>
          <w:color w:val="000000"/>
          <w:sz w:val="20"/>
          <w:u w:val="none"/>
        </w:rPr>
        <w:t xml:space="preserve">A Constitutive NADPH Oxidase-Like System Containing gp91 phox Homologs in Human Keratinocytes,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1000-1009,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正朋, 小島 愛,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川島 正裕,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松崎 泰之, 玉木 康民, 木村 成昭, 武市 俊彰, 藤本 浩史, 増田 和彦, 白神 あきら, 今川 大仁, 元木 康文, 元木 健二, 大島 千寿子, 澤 靖彦, 田口 義行 : </w:t>
      </w:r>
      <w:r>
        <w:rPr>
          <w:rFonts w:ascii="" w:hAnsi="" w:cs="" w:eastAsia=""/>
          <w:b w:val="false"/>
          <w:i w:val="false"/>
          <w:strike w:val="false"/>
          <w:color w:val="000000"/>
          <w:sz w:val="20"/>
          <w:u w:val="none"/>
        </w:rPr>
        <w:t xml:space="preserve">白血球・血小板減少を契機に診断されたパルボウイルスB19感染症の成人の8例,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1611-1615,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Hirofumi Akari, Akiko Sakurai, Akiko Yoshida, Tomoki Chiba, Keiji Tanaka, Klaus Strebel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HIV-1 accessory protein Vif is controlled uniquely to be low and optimal by proteasome degradation,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791-798,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Sakurai, Abhay Jere, Akiko Yoshida, Takeshi Yamada, Aikichi Iwamoto,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HIV-1 vif genes derived from Japanese long-term nonprogressors and progressors for AIDS,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799-805,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Fumihiro Sugahara,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Hitoshi Watanabe, Yukie Shimazu, Masaru Kuwayama, Yutaka Fujii, Katsuhiro Kiyotani,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Nobuoki Kohno, Tetsuya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Takemasa Sakaguchi : </w:t>
      </w:r>
      <w:r>
        <w:rPr>
          <w:rFonts w:ascii="" w:hAnsi="" w:cs="" w:eastAsia=""/>
          <w:b w:val="false"/>
          <w:i w:val="false"/>
          <w:strike w:val="false"/>
          <w:color w:val="000000"/>
          <w:sz w:val="20"/>
          <w:u w:val="none"/>
        </w:rPr>
        <w:t xml:space="preserve">Paramyxovirus Sendai virus-like particle formation by expression of multiple viral proteins and acceleration of its release by C protein.,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Kazumi Kondo, Prado-Lourenco Leonel, Gonzalez-Herrera Gabriela Irma,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bayard Francis, Arnal Jean-Francois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Prats Anne-Catherine : </w:t>
      </w:r>
      <w:r>
        <w:rPr>
          <w:rFonts w:ascii="" w:hAnsi="" w:cs="" w:eastAsia=""/>
          <w:b w:val="false"/>
          <w:i w:val="false"/>
          <w:strike w:val="false"/>
          <w:color w:val="000000"/>
          <w:sz w:val="20"/>
          <w:u w:val="none"/>
        </w:rPr>
        <w:t xml:space="preserve">Hyperglycemia upregulates translation of the fibroblast growth factor 2 mRNA in mouse aorta via internal ribosome entry site,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1583-1585,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Ahmad Piroozmand, Hajime A Koyama, Yoshiko Shimada,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Tsutomu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Us3 gene of herpes simplex virus type 1 for resistance to interferon,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Atsushi Yamashita, Hideki Hirakawa,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Hidehiro Toh, Natsumi Okada, Satoru Kuhara, Masahira Hattori,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Genomic analysis of Bacteroides fragilis reveals extensive DNA inversions regulating cell surface adaptation,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14919-14924,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WATANABE, HIROSHI OHSHIMA, KOH MIZUNO, CHIHARU SEKIGUCHI, MASAO FUKUNAGA, KENJIRO KOHRI, JÖRN RITTWEGER, DIETER FELSENBERG,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Intravenous Pamidronate Prevents Femoral Bone Loss and Renal Stone Formation During 90-Day Bed Rest,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1771-1778,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Induction of FosB/FosB Gene by Mechanical Stress in Osteoblasts,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49795-49803,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Akiko Yoshida, Akiko Sakurai, Ahmad Piroozmand, Abhay Jere,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HIV-1 infectivity by lymphocytic cell lines with integrated luciferase gene,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1073-1076,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Ahmad Piroozmand, Spikanth Tripathy, Ramesh Paranjape, Akiko Sakurai,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HIV-1 clones chimeric for subtypes B and C nef,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Iki, Takashi Akiba,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Harumi Nishino, Sadanobu Kagamimori, Yoshiko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Yoneshima : </w:t>
      </w:r>
      <w:r>
        <w:rPr>
          <w:rFonts w:ascii="" w:hAnsi="" w:cs="" w:eastAsia=""/>
          <w:b w:val="false"/>
          <w:i w:val="false"/>
          <w:strike w:val="false"/>
          <w:color w:val="000000"/>
          <w:sz w:val="20"/>
          <w:u w:val="none"/>
        </w:rPr>
        <w:t xml:space="preserve">Reference database of biochemical markers of bone turnover for the Japanese female population. Japanese Population-based Osteoporosis (JPOS)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Shusuke Nakanishi,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Rapid Species Identification and Partial Strain Differentiation of Clostridium butyricum by PCR Using 16S-23S rDNA Intergenic Spacer Regions,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613-621,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asiatic acid and CPT-11 on growth of HT-29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Miki,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Natsumi Okada,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Simultaneous detection of Bacteroides fragilis group species by leuB-directed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Kawahara, Motoyuki Kohjima, Yuki Kuwano, Hisano Mino,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Ryu Takeya, Shohko Tsunawaki, Akihiro Wada, Hideki Sumimoto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Helicobacter pylori lipopolysaccharide activates Rac1 and transcription of NADPH oxidase Nox1 and its organizer NOXO1 in guines pig gastric mucosal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Mizuno,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Rabring7: A target protein for Rab7 small 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687-696,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棟方 百熊, 近藤 学,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湯浅 京子, 田中 久子,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LMS法を用いた小中学生のBMI基準値の作成とCDCとの比較,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Hagiwara,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Yoshinari Ohnishi : </w:t>
      </w:r>
      <w:r>
        <w:rPr>
          <w:rFonts w:ascii="" w:hAnsi="" w:cs="" w:eastAsia=""/>
          <w:b w:val="false"/>
          <w:i w:val="false"/>
          <w:strike w:val="false"/>
          <w:color w:val="000000"/>
          <w:sz w:val="20"/>
          <w:u w:val="none"/>
        </w:rPr>
        <w:t xml:space="preserve">Inhibitory effect of fluvastatin on ileal ulcer formation in rats induced by nonsteroidal antiinflammatory drug,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1040-1043,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Huaqing Wang, Akiko Sakurai, Boonruang Khamsri,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Hongxi Gu,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characteristics of HIV-1 Vif expression,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Nawata, Satoshi Soen, Ryoichi Takayanagi, Ikuo Tanaka, Kunio Takaoka, Masao Fukunaga,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Yasuo Suzuki, Hiroyuki Tanaka, Saeko Fujiwara, Takami Miki, Akira Sagawa, Yoshiki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Seino : </w:t>
      </w:r>
      <w:r>
        <w:rPr>
          <w:rFonts w:ascii="" w:hAnsi="" w:cs="" w:eastAsia=""/>
          <w:b w:val="false"/>
          <w:i w:val="false"/>
          <w:strike w:val="false"/>
          <w:color w:val="000000"/>
          <w:sz w:val="20"/>
          <w:u w:val="none"/>
        </w:rPr>
        <w:t xml:space="preserve">Guidelines on the management and treatment of glucocorticoid-induced osteoporosis of the Japanese Society for Bone and Mineral Research(2004),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細胞内小胞輸送のしくみ, </w:t>
      </w:r>
      <w:r>
        <w:rPr>
          <w:rFonts w:ascii="" w:hAnsi="" w:cs="" w:eastAsia=""/>
          <w:b w:val="false"/>
          <w:i w:val="true"/>
          <w:strike w:val="false"/>
          <w:color w:val="000000"/>
          <w:sz w:val="20"/>
          <w:u w:val="none"/>
        </w:rPr>
        <w:t xml:space="preserve">G. I.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外部からの刺激に対する細胞の環境適応応答のしくみ, --- 熱ショック応答を中心に ---,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60-65,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動脈硬化と高脂血症,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69-74,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細菌ゲノムシークエンス,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124-132,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性分化·発達の異常, --- IV.内分泌 ---, </w:t>
      </w:r>
      <w:r>
        <w:rPr>
          <w:rFonts w:ascii="" w:hAnsi="" w:cs="" w:eastAsia=""/>
          <w:b w:val="false"/>
          <w:i w:val="true"/>
          <w:strike w:val="false"/>
          <w:color w:val="000000"/>
          <w:sz w:val="20"/>
          <w:u w:val="none"/>
        </w:rPr>
        <w:t xml:space="preserve">Annual Review 内分泌，代謝2005, </w:t>
      </w:r>
      <w:r>
        <w:rPr>
          <w:rFonts w:ascii="" w:hAnsi="" w:cs="" w:eastAsia=""/>
          <w:b w:val="false"/>
          <w:i w:val="false"/>
          <w:strike w:val="false"/>
          <w:color w:val="000000"/>
          <w:sz w:val="20"/>
          <w:u w:val="none"/>
        </w:rPr>
        <w:t>246-250,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proteins in mastric mucosal protection, </w:t>
      </w:r>
      <w:r>
        <w:rPr>
          <w:rFonts w:ascii="" w:hAnsi="" w:cs="" w:eastAsia=""/>
          <w:b w:val="false"/>
          <w:i w:val="true"/>
          <w:strike w:val="false"/>
          <w:color w:val="000000"/>
          <w:sz w:val="20"/>
          <w:u w:val="none"/>
        </w:rPr>
        <w:t xml:space="preserve">Shandon Digestive Disease Week(DDW)Plenary Lecture, </w:t>
      </w:r>
      <w:r>
        <w:rPr>
          <w:rFonts w:ascii="" w:hAnsi="" w:cs="" w:eastAsia=""/>
          <w:b w:val="false"/>
          <w:i w:val="false"/>
          <w:strike w:val="false"/>
          <w:color w:val="000000"/>
          <w:sz w:val="20"/>
          <w:u w:val="none"/>
        </w:rPr>
        <w:t>Shandon,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昆虫細胞における発疹チフス群および紅斑熱群リケッチアの増殖,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Rabファミリー低分子量G蛋白質Rab13によるタイトジャンクションの接着分子Occludinの小胞輸送制御機構, </w:t>
      </w:r>
      <w:r>
        <w:rPr>
          <w:rFonts w:ascii="" w:hAnsi="" w:cs="" w:eastAsia=""/>
          <w:b w:val="false"/>
          <w:i w:val="true"/>
          <w:strike w:val="false"/>
          <w:color w:val="000000"/>
          <w:sz w:val="20"/>
          <w:u w:val="none"/>
        </w:rPr>
        <w:t xml:space="preserve">第104回日本外科学会学術集会,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Rabファミリー低分子量G蛋白質による細胞極性・接着の制御機構,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リケッチアの昆虫細胞への付着侵入,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美歌子</w:t>
      </w:r>
      <w:r>
        <w:rPr>
          <w:rFonts w:ascii="" w:hAnsi="" w:cs="" w:eastAsia=""/>
          <w:b w:val="true"/>
          <w:i w:val="false"/>
          <w:strike w:val="false"/>
          <w:color w:val="000000"/>
          <w:sz w:val="20"/>
          <w:u w:val="none"/>
        </w:rPr>
        <w:t xml:space="preserve">, カムセー ブンルアン, 櫻井 明子, アブハイ ジェレ,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HIV-2 VpxおよびVprの発現量の解析,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昆虫細胞におけるリケッチアの増殖:付着侵入過程, </w:t>
      </w:r>
      <w:r>
        <w:rPr>
          <w:rFonts w:ascii="" w:hAnsi="" w:cs="" w:eastAsia=""/>
          <w:b w:val="false"/>
          <w:i w:val="true"/>
          <w:strike w:val="false"/>
          <w:color w:val="000000"/>
          <w:sz w:val="20"/>
          <w:u w:val="none"/>
        </w:rPr>
        <w:t xml:space="preserve">第22回日本クラミジア研究会·第11回リケッチア研究会合同学術集会,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細菌はなぜ病気を起こすか-ゲノムの特徴-, --- バクテロウデス:日和見感染を起こす常在細菌 ---, クバプロ出版,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Yoshida, Ahmad Piroozmand, Akiko Sakurai,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Tooru Kimura, Yoshio Hayashi, Yoshiaki Kiso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biological assay system for human retroviral protease activity,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820-824,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Jabasini, A Ashraf Ewis, Feng Xu, R Momamad Mohamadi, Guichen Ping,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Multiplex PCR with Multichannel Microchip Electrophoresis: An Ultrafast Analysis for Genetic Diseases, </w:t>
      </w:r>
      <w:r>
        <w:rPr>
          <w:rFonts w:ascii="" w:hAnsi="" w:cs="" w:eastAsia=""/>
          <w:b w:val="false"/>
          <w:i w:val="true"/>
          <w:strike w:val="false"/>
          <w:color w:val="000000"/>
          <w:sz w:val="20"/>
          <w:u w:val="single"/>
        </w:rPr>
        <w:t>Journal of Chromatographic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221-225,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Katoh, Kosuke Dodo,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Mikiko Sodeoka : </w:t>
      </w:r>
      <w:r>
        <w:rPr>
          <w:rFonts w:ascii="" w:hAnsi="" w:cs="" w:eastAsia=""/>
          <w:b w:val="false"/>
          <w:i w:val="false"/>
          <w:strike w:val="false"/>
          <w:color w:val="000000"/>
          <w:sz w:val="20"/>
          <w:u w:val="none"/>
        </w:rPr>
        <w:t xml:space="preserve">Structure-activity relationship of N-methyl-bisindolylmaleimide derivatives as cell death inhibitors,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3109-3113,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 Cgikakiyo, Makoto Kunishige, Hiide Yoshino, Atsuko Asano, Yuka Sumitomo,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Mitsui : </w:t>
      </w:r>
      <w:r>
        <w:rPr>
          <w:rFonts w:ascii="" w:hAnsi="" w:cs="" w:eastAsia=""/>
          <w:b w:val="false"/>
          <w:i w:val="false"/>
          <w:strike w:val="false"/>
          <w:color w:val="000000"/>
          <w:sz w:val="20"/>
          <w:u w:val="none"/>
        </w:rPr>
        <w:t xml:space="preserve">Delayed motor and sensory neuropathy in a patient with brainstem encephalitis,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Takami Miki, Hiroshi Hagino, Toshitsugu Sugimoto, Sumiaki Okamoto, Takako Hirota, Yusuke Tanigawara, Yasufumi Hayashi,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 ED-71, Increases Bone Mass in Osteoporotic Patients under Vitamin D Supplementation: A Randomized, Double-Blind, Placebo-Controlled Clinical Trial,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5031-5036,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Hiroaki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Kusuhara : </w:t>
      </w:r>
      <w:r>
        <w:rPr>
          <w:rFonts w:ascii="" w:hAnsi="" w:cs="" w:eastAsia=""/>
          <w:b w:val="false"/>
          <w:i w:val="false"/>
          <w:strike w:val="false"/>
          <w:color w:val="000000"/>
          <w:sz w:val="20"/>
          <w:u w:val="none"/>
        </w:rPr>
        <w:t xml:space="preserve">The major outer membrane protein rOmpB of spotted fever group rickettsiae functions in the rickettsial adherence to and invasion of Vero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801-809, 2006.</w:t>
      </w:r>
    </w:p>
    <w:p>
      <w:pPr>
        <w:numPr>
          <w:numId w:val="6"/>
        </w:numPr>
        <w:autoSpaceDE w:val="off"/>
        <w:autoSpaceDN w:val="off"/>
        <w:spacing w:line="-240" w:lineRule="auto"/>
        <w:ind w:left="30"/>
      </w:pPr>
      <w:r>
        <w:rPr>
          <w:rFonts w:ascii="" w:hAnsi="" w:cs="" w:eastAsia=""/>
          <w:b w:val="true"/>
          <w:i w:val="false"/>
          <w:strike w:val="false"/>
          <w:color w:val="000000"/>
          <w:sz w:val="20"/>
          <w:u w:val="none"/>
        </w:rPr>
        <w:t>K Kamada, Akiko Yoshida, Boonruang Khamsri, A Piroozmand, T Yamashita, Tsuneo Uchiyama,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gag-chimeric viruses between HIV-1 and SIVmac that are capable of productive multi-cycle infection,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1075-1081,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 Gonzalez-Herrera, L Prado-Lourenco,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K Kondo, F Cabon, J -F Arnal, F Bayard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-C Prats : </w:t>
      </w:r>
      <w:r>
        <w:rPr>
          <w:rFonts w:ascii="" w:hAnsi="" w:cs="" w:eastAsia=""/>
          <w:b w:val="false"/>
          <w:i w:val="false"/>
          <w:strike w:val="false"/>
          <w:color w:val="000000"/>
          <w:sz w:val="20"/>
          <w:u w:val="none"/>
        </w:rPr>
        <w:t xml:space="preserve">IRES-dependent regulation of FGF-2 mRNA translation in pathophysiological conditions in the mouse, </w:t>
      </w:r>
      <w:r>
        <w:rPr>
          <w:rFonts w:ascii="" w:hAnsi="" w:cs="" w:eastAsia=""/>
          <w:b w:val="false"/>
          <w:i w:val="true"/>
          <w:strike w:val="false"/>
          <w:color w:val="000000"/>
          <w:sz w:val="20"/>
          <w:u w:val="single"/>
        </w:rPr>
        <w:t>Biochemical Society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No.Pt1, </w:t>
      </w:r>
      <w:r>
        <w:rPr>
          <w:rFonts w:ascii="" w:hAnsi="" w:cs="" w:eastAsia=""/>
          <w:b w:val="false"/>
          <w:i w:val="false"/>
          <w:strike w:val="false"/>
          <w:color w:val="000000"/>
          <w:sz w:val="20"/>
          <w:u w:val="none"/>
        </w:rPr>
        <w:t>17-21,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Bacteroidesのゲノム構造,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神経伝達物質放出の制御分子群とCa2+チャネル, </w:t>
      </w:r>
      <w:r>
        <w:rPr>
          <w:rFonts w:ascii="" w:hAnsi="" w:cs="" w:eastAsia=""/>
          <w:b w:val="false"/>
          <w:i w:val="true"/>
          <w:strike w:val="false"/>
          <w:color w:val="000000"/>
          <w:sz w:val="20"/>
          <w:u w:val="none"/>
        </w:rPr>
        <w:t xml:space="preserve">医学のあゆみ 別冊 イオンチャネル最前線update 臓器でのイオンチャネルの働きと疾患, </w:t>
      </w:r>
      <w:r>
        <w:rPr>
          <w:rFonts w:ascii="" w:hAnsi="" w:cs="" w:eastAsia=""/>
          <w:b w:val="false"/>
          <w:i w:val="false"/>
          <w:strike w:val="false"/>
          <w:color w:val="000000"/>
          <w:sz w:val="20"/>
          <w:u w:val="none"/>
        </w:rPr>
        <w:t>197-202,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血友病に関連した遺伝カウンセリング例, --- 遺伝カウンセリングレポート⑯ ---,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1752(186)-1753(187),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神経伝達物質放出の制御機構—開口分泌を制御するRab低分子量G蛋白質に注目して, </w:t>
      </w:r>
      <w:r>
        <w:rPr>
          <w:rFonts w:ascii="" w:hAnsi="" w:cs="" w:eastAsia=""/>
          <w:b w:val="false"/>
          <w:i w:val="true"/>
          <w:strike w:val="false"/>
          <w:color w:val="000000"/>
          <w:sz w:val="20"/>
          <w:u w:val="none"/>
        </w:rPr>
        <w:t xml:space="preserve">内分泌・糖尿病科,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【慢性心不全の分子機構 新しい治療戦略を求めて】 性ステロイドと心保護作用, </w:t>
      </w:r>
      <w:r>
        <w:rPr>
          <w:rFonts w:ascii="" w:hAnsi="" w:cs="" w:eastAsia=""/>
          <w:b w:val="false"/>
          <w:i w:val="true"/>
          <w:strike w:val="false"/>
          <w:color w:val="000000"/>
          <w:sz w:val="20"/>
          <w:u w:val="single"/>
        </w:rPr>
        <w:t>循環器科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typhus group and spotted fever group rickettsiae in insect cells, </w:t>
      </w:r>
      <w:r>
        <w:rPr>
          <w:rFonts w:ascii="" w:hAnsi="" w:cs="" w:eastAsia=""/>
          <w:b w:val="false"/>
          <w:i w:val="true"/>
          <w:strike w:val="false"/>
          <w:color w:val="000000"/>
          <w:sz w:val="20"/>
          <w:u w:val="none"/>
        </w:rPr>
        <w:t xml:space="preserve">4th International Conference on Rickettsiae and Rickettsial Diseases, </w:t>
      </w:r>
      <w:r>
        <w:rPr>
          <w:rFonts w:ascii="" w:hAnsi="" w:cs="" w:eastAsia=""/>
          <w:b w:val="false"/>
          <w:i w:val="false"/>
          <w:strike w:val="false"/>
          <w:color w:val="000000"/>
          <w:sz w:val="20"/>
          <w:u w:val="none"/>
        </w:rPr>
        <w:t>Logroño, La Rioja, Spain,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昆虫細胞および哺乳動物細胞へのリケッチアの付着侵入,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タイトジャンクションにおけるRab13低分子量G蛋白質の標的蛋白質JRABの単離と機能解析,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石崎 宏好, 岡本 三紀, 吉田 隆行, 三好 淳, 神谷 温之,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Rab3GAPによるシナプス伝達と可塑性の制御,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田中 久子, 棟方 百熊,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小中学生の肥満とメタボリックシンドローム,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徳島県の小中学生の生活習慣と体格との関連,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徳島県における小児生活習慣病予防の取り組み(続報),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石本 寛子 : </w:t>
      </w:r>
      <w:r>
        <w:rPr>
          <w:rFonts w:ascii="" w:hAnsi="" w:cs="" w:eastAsia=""/>
          <w:b w:val="false"/>
          <w:i w:val="false"/>
          <w:strike w:val="false"/>
          <w:color w:val="000000"/>
          <w:sz w:val="20"/>
          <w:u w:val="none"/>
        </w:rPr>
        <w:t xml:space="preserve">かかりつけ医を軸にした小児肥満健康管理システム 管理栄養士派遣の試み,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特定領域研究「性分化機構の解明」第2回領域会議,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Shinji Manabe, Hiroyoshi Ishizaki, Miki Tanaka-Okamoto, Emi Kiyokage, Kazunori Toida, Takayuki Yoshida, Jun Miyoshi, Haruyuki Kamiya,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 GTPase-activating protein regulates synaptic transmission and plasticity through the inactivation of Rab3.,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10029-10034,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Piroozmand, B. Khamsri, M.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Uchiyama : </w:t>
      </w:r>
      <w:r>
        <w:rPr>
          <w:rFonts w:ascii="" w:hAnsi="" w:cs="" w:eastAsia=""/>
          <w:b w:val="false"/>
          <w:i w:val="false"/>
          <w:strike w:val="false"/>
          <w:color w:val="000000"/>
          <w:sz w:val="20"/>
          <w:u w:val="none"/>
        </w:rPr>
        <w:t xml:space="preserve">Morphological study on biologically distinct vpx/vpr mutants of HIV-2,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1573-1582,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337-346, 2006.</w:t>
      </w:r>
    </w:p>
    <w:p>
      <w:pPr>
        <w:numPr>
          <w:numId w:val="7"/>
        </w:numPr>
        <w:autoSpaceDE w:val="off"/>
        <w:autoSpaceDN w:val="off"/>
        <w:spacing w:line="-240" w:lineRule="auto"/>
        <w:ind w:left="30"/>
      </w:pPr>
      <w:r>
        <w:rPr>
          <w:rFonts w:ascii="" w:hAnsi="" w:cs="" w:eastAsia=""/>
          <w:b w:val="true"/>
          <w:i w:val="false"/>
          <w:strike w:val="false"/>
          <w:color w:val="000000"/>
          <w:sz w:val="20"/>
          <w:u w:val="none"/>
        </w:rPr>
        <w:t>B Khamsri, M. Fujita, K. Kamada, A. Piroozmand, T. Yamasahita, T.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lysine to arginine mutations in HIV-1 Vif on its expression and viral infectivity,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679-683, 2006.</w:t>
      </w:r>
    </w:p>
    <w:p>
      <w:pPr>
        <w:numPr>
          <w:numId w:val="7"/>
        </w:numPr>
        <w:autoSpaceDE w:val="off"/>
        <w:autoSpaceDN w:val="off"/>
        <w:spacing w:line="-240" w:lineRule="auto"/>
        <w:ind w:left="30"/>
      </w:pPr>
      <w:r>
        <w:rPr>
          <w:rFonts w:ascii="" w:hAnsi="" w:cs="" w:eastAsia=""/>
          <w:b w:val="true"/>
          <w:i w:val="false"/>
          <w:strike w:val="false"/>
          <w:color w:val="000000"/>
          <w:sz w:val="20"/>
          <w:u w:val="none"/>
        </w:rPr>
        <w:t>Kazuya Kamada, Tatsuhiko Igarashi, Malcolm A. Martin, Boonruang Khamsri, Kazuki Hatcho, Tomoki Yamashita,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HIV-1 derivatives that productively infect macaque monkey lymphoid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16959-16964,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Tadanori Nakatsu, Kyoko Yuasa, Hisako Tanaka,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metabolic complications in children with severe obesity.,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545-552, 2007.</w:t>
      </w:r>
    </w:p>
    <w:p>
      <w:pPr>
        <w:numPr>
          <w:numId w:val="7"/>
        </w:numPr>
        <w:autoSpaceDE w:val="off"/>
        <w:autoSpaceDN w:val="off"/>
        <w:spacing w:line="-240" w:lineRule="auto"/>
        <w:ind w:left="30"/>
      </w:pPr>
      <w:r>
        <w:rPr>
          <w:rFonts w:ascii="" w:hAnsi="" w:cs="" w:eastAsia=""/>
          <w:b w:val="true"/>
          <w:i w:val="false"/>
          <w:strike w:val="false"/>
          <w:color w:val="000000"/>
          <w:sz w:val="20"/>
          <w:u w:val="none"/>
        </w:rPr>
        <w:t>Ahmad Piroozmand, Yoshihiko Yamamoto, Boonruang Khamsri,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APOBEC3G-positive 293T cells for HIV-1 Vif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久子,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湯浅 京子,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小児の体重分布と肥満傾向児判定割合との関連(平成12年度のデータ),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接着分子のリサイクリング,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神経可塑性とRab3A,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シナプス伝達と可塑性を支える小胞輸送 —Rab3A系を中心とした神経伝達物質放出の制御機構—,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2098-2103,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Rab13結合蛋白質JRABによるタイトジャンクション形成の制御機構,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TranQuang Binh,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徳島県の小中学生のBMIに関する地域相関分析,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特定領域研究「性分化機構の解明」第3回領域会議,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ヘパリンコファクターIIの抗動脈硬化作用, </w:t>
      </w:r>
      <w:r>
        <w:rPr>
          <w:rFonts w:ascii="" w:hAnsi="" w:cs="" w:eastAsia=""/>
          <w:b w:val="false"/>
          <w:i w:val="true"/>
          <w:strike w:val="false"/>
          <w:color w:val="000000"/>
          <w:sz w:val="20"/>
          <w:u w:val="none"/>
        </w:rPr>
        <w:t xml:space="preserve">上原記念生命科学財団研究報告集,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472-474,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Akihide Tanimoto, Ke-Yong Wang, Yoshitaka Murata, Satoshi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Sei Nakata, Masato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Sasaguri : </w:t>
      </w:r>
      <w:r>
        <w:rPr>
          <w:rFonts w:ascii="" w:hAnsi="" w:cs="" w:eastAsia=""/>
          <w:b w:val="false"/>
          <w:i w:val="false"/>
          <w:strike w:val="false"/>
          <w:color w:val="000000"/>
          <w:sz w:val="20"/>
          <w:u w:val="none"/>
        </w:rPr>
        <w:t xml:space="preserve">Histamine upregulates the expression of inducible nitric oxide synthase in human intimal smooth muscle cells via histamine H1 receptor and NF-κB signaling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1556-1561,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Toshio Shigekiyo, Junko Miyagi, Atsuhisa Shirakami, Hironobu Shibata, Kazuo Tsukai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high-molecular-weight kininogen deficiency: a novel frameshift mutation in exon 10,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5062-5063,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Shigetsugu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Rabring7 in EGF receptor degradation as an E3 ligase.,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1058-1064,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Igarashi, Ranjini Lyengar, Russel A. Byrum, Alicia Buckler-White, Robin L. Dewar, Charles E. Buckler, H. Clifford Lane, Kazuya Kamada,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Malcolm A. Martin : </w:t>
      </w:r>
      <w:r>
        <w:rPr>
          <w:rFonts w:ascii="" w:hAnsi="" w:cs="" w:eastAsia=""/>
          <w:b w:val="false"/>
          <w:i w:val="false"/>
          <w:strike w:val="false"/>
          <w:color w:val="000000"/>
          <w:sz w:val="20"/>
          <w:u w:val="none"/>
        </w:rPr>
        <w:t xml:space="preserve">Human immunodeficiency virus type 1 derivative with 7% simian immunodeficiency virus genetic content is able to establish infections in pig-tailed macaques,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11549-11552,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Shusuke Yagi, Masashi Akaike, Shuji Ozaki, Chikako Moriya, Kyoko Takeuchi, Tomoko Hara, Mitsunori Fujimura, Yuka Sumitomo, Takashi Iwase,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Takehiko Kimura, Takeshi Nishiuchi,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Improvement of cardiac diastolic function and prognosis after autologous peripheral blood stem cell transplantation in AL cardiac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1705-1710,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Kibe Ryoko,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Hagiwara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effects of fermented brown rice on fecal microbiota in rats,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220-227,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Desipramine induces apoptotic cell death through nonmitochondrial and mitochondrial pathways in different types of human colon carcinoma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Xin-Jun Yang, Gang Chen, Kozue Sakamoto, Keigo Kinoshita, Hiroyuki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SOX15 Inhibits Proliferation of NT2/D1 Cells Derived from a Testicular Embryonal Cell Carcinoma,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Yamashita, 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simian cells of monkey cell-tropic HIV-1 is greatly affected by downstream region of the vif gene.,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Kazuya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barrier of HIV-1 and its jumping by virus engineering.,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Nakano : </w:t>
      </w:r>
      <w:r>
        <w:rPr>
          <w:rFonts w:ascii="" w:hAnsi="" w:cs="" w:eastAsia=""/>
          <w:b w:val="false"/>
          <w:i w:val="false"/>
          <w:strike w:val="false"/>
          <w:color w:val="000000"/>
          <w:sz w:val="20"/>
          <w:u w:val="none"/>
        </w:rPr>
        <w:t xml:space="preserve">Smy2p participates in COPII vesicle formation through the interaction with Sec23p/Sec24p subcomplex, </w:t>
      </w:r>
      <w:r>
        <w:rPr>
          <w:rFonts w:ascii="" w:hAnsi="" w:cs="" w:eastAsia=""/>
          <w:b w:val="false"/>
          <w:i w:val="true"/>
          <w:strike w:val="false"/>
          <w:color w:val="000000"/>
          <w:sz w:val="20"/>
          <w:u w:val="single"/>
        </w:rPr>
        <w:t>Traffic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R Padmanabhan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Lewis Markoff : </w:t>
      </w:r>
      <w:r>
        <w:rPr>
          <w:rFonts w:ascii="" w:hAnsi="" w:cs="" w:eastAsia=""/>
          <w:b w:val="false"/>
          <w:i w:val="false"/>
          <w:strike w:val="false"/>
          <w:color w:val="000000"/>
          <w:sz w:val="20"/>
          <w:u w:val="none"/>
        </w:rPr>
        <w:t xml:space="preserve">Specific requirements for elements of the 5' and 3' terminal regions in flavivirus RNA synthesis and viral replication.,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170-185,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Biotinylation to Study Endocytosis and Recycling of Occludin.,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89-96,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cell adhesion and repulsion : role of endocytic recycling.,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JRAB/MICAL-L2, a Junctional Rab13-Binding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141-153,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Miyoshi Jun, Takai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Emerging Role of Rab3 GTPase-Activating Protein in Warburg Micro and Martsolf Syndrome.,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131-139,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高脂血症・動脈硬化とメタボリックシンドローム (特集 メタボリックシンドロームの克服に向けて),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regulated exocytosis., </w:t>
      </w:r>
      <w:r>
        <w:rPr>
          <w:rFonts w:ascii="" w:hAnsi="" w:cs="" w:eastAsia=""/>
          <w:b w:val="false"/>
          <w:i w:val="true"/>
          <w:strike w:val="false"/>
          <w:color w:val="000000"/>
          <w:sz w:val="20"/>
          <w:u w:val="none"/>
        </w:rPr>
        <w:t xml:space="preserve">International Symposium on Membrane Traffic,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protects against vascular remodeling, </w:t>
      </w:r>
      <w:r>
        <w:rPr>
          <w:rFonts w:ascii="" w:hAnsi="" w:cs="" w:eastAsia=""/>
          <w:b w:val="false"/>
          <w:i w:val="true"/>
          <w:strike w:val="false"/>
          <w:color w:val="000000"/>
          <w:sz w:val="20"/>
          <w:u w:val="none"/>
        </w:rPr>
        <w:t xml:space="preserve">The 8th US-Japan-Asia Dialogue on Cardiovascular Diseases: Grand Rounds with the Cardiovascular Division of Brigham and Womens Hospital,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肥満関連因子の探索と解析,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黒岩 裕美,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性決定遺伝子であるSRY遺伝子はDGCR8とSOX3のハイブリッドであり，TFCP2によって制御される,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Binh Tran, 郡 尋香,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成長曲線を用いた徳島県小中学生の体格データの解析,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重清 俊雄, 宮城 順子, 川内 千徳, 白神 敦久, 柴田 泰伸, 塚井 一夫,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高分子キニノゲン単独欠乏症の日本人家系で認められたフレームシフト変異, </w:t>
      </w:r>
      <w:r>
        <w:rPr>
          <w:rFonts w:ascii="" w:hAnsi="" w:cs="" w:eastAsia=""/>
          <w:b w:val="false"/>
          <w:i w:val="true"/>
          <w:strike w:val="false"/>
          <w:color w:val="000000"/>
          <w:sz w:val="20"/>
          <w:u w:val="none"/>
        </w:rPr>
        <w:t xml:space="preserve">第30回日本血栓止血学会学術集会,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織田 聡,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マスト細胞の調節性分泌におけるDoc2α-Munc13-4系の役割,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徳島県小中学生の成長に伴う肥満の解析,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藤澤 一俊,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都道府県別指標を用いた糖尿病死亡率の相関分析,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裕美,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性決定因子であるSRYのGPR74発現に及ぼす影響,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新規血管リモデリング抑制因子ヘパリンコファクターIIの臨床及び分子生物学的解析,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基礎と臨床からみた 心血管リモデリング (マウスからヒトへ，ヒトからマウスへ), </w:t>
      </w:r>
      <w:r>
        <w:rPr>
          <w:rFonts w:ascii="" w:hAnsi="" w:cs="" w:eastAsia=""/>
          <w:b w:val="false"/>
          <w:i w:val="true"/>
          <w:strike w:val="false"/>
          <w:color w:val="000000"/>
          <w:sz w:val="20"/>
          <w:u w:val="none"/>
        </w:rPr>
        <w:t xml:space="preserve">第71回徳島循環器疾患談話会,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血管リモデリングにおけるヘパリンコファクターIIの分子機構, </w:t>
      </w:r>
      <w:r>
        <w:rPr>
          <w:rFonts w:ascii="" w:hAnsi="" w:cs="" w:eastAsia=""/>
          <w:b w:val="false"/>
          <w:i w:val="true"/>
          <w:strike w:val="false"/>
          <w:color w:val="000000"/>
          <w:sz w:val="20"/>
          <w:u w:val="none"/>
        </w:rPr>
        <w:t xml:space="preserve">第3回宮崎サイエンスキャンプ,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Hiroyoshi Nakatsuji,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Rie Yamamura,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actinin-4 in the recruitment of JRAB/MICAL-L2 to cell-cell junctions and the formation of functional tight junctions.,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3324-3335,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Masami Miyoshi, Boonruang Khamsri,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is critical for reverse transcription of the human immunodeficiency virus type 2 genome in macrophages.,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7752-7756,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Mari Hagiwara,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Shuusuke Nakanishi, Teruaki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fermented brown rice on induction of acute colitis by dextran sulfate sodium in rats.,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Kunihiko Araki, Wakako Shinahara, Yumiko Nakano, Kaho Nishimura, </w:t>
      </w:r>
      <w:r>
        <w:rPr>
          <w:rFonts w:ascii="" w:hAnsi="" w:cs="" w:eastAsia=""/>
          <w:b w:val="true"/>
          <w:i w:val="false"/>
          <w:strike w:val="false"/>
          <w:color w:val="000000"/>
          <w:sz w:val="20"/>
          <w:u w:val="single"/>
        </w:rPr>
        <w:t>Hironori Higashio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Rab3B with microtubule-binding protein Gas8 in NIH 3T3 cells.,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Tsukasa Kawahara,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Kumiko Tominaga, Keisei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Nox enzymes and oxidative stress in the immunopathology of the gastrointestinal tract., </w:t>
      </w:r>
      <w:r>
        <w:rPr>
          <w:rFonts w:ascii="" w:hAnsi="" w:cs="" w:eastAsia=""/>
          <w:b w:val="false"/>
          <w:i w:val="true"/>
          <w:strike w:val="false"/>
          <w:color w:val="000000"/>
          <w:sz w:val="20"/>
          <w:u w:val="single"/>
        </w:rPr>
        <w:t>Seminars in Immunopathology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Yamashita, Kazuya Kamada,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in HIV-1 Vif critical for binding and exclusion of APOBEC3G/F.,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1142-1149,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Hatcho, Kazuya Kamada, Tomoki Yamashita,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potentials of vif variant viruses generated from monkey cell-tropic HIV-1 derivative clones NL-DT5/NL-DT5R.,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1218-1222,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Vpu protein for virus spread and pathogenesis.,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960-967,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region mapping of HIV-2 Vpx protein.,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1387-1392,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Kamada, Tomoki Yamashita,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Evasion from CypA- and APOBEC-mediated restrictions is insufficient for HIV-1 to efficiently grow in simian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are regulated and expressed in comparable concentrations as a functional cluster,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795-798,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 family small G proteins in regulation of epithelial apical junctions.,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2115-2129,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Tamiko Nagao, Kazuki Hatcho, 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alterations in Gag that confer the ability to grow in simian cells on HIV-1 are located at a narrow CA region.,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21-25,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Takashi Sato, Shusuke Yagi, Takashi Iwase, Yuka Sumitomo, Takayuki Ise, Kazue Ishikawa, Hiroyuki Azuma, Masashi Akaike,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Androgen-androgen receptor system protects against angiotensin II-induced vascular remodeling.,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2857-2864,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徳島県における多機関連携による小児の生活習慣病予防活動,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Kozue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none"/>
        </w:rPr>
        <w:t xml:space="preserve">The American Society of Human Genetics, 58th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矢野 尚二郎,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性決定因子SRYの発現調節に関わる因子の解析,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Rab8/13-JRAB/MICAL-L2 complexes control epithelial apical junctions.,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徳島県の小中学生を対象とした身長，体重の成長速度の解析,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斎藤 泰憲, 中川 洋一,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徳島県の糖尿病対策班の取り組み,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中野 卓郎, 西田 望,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徳島県の小児肥満症について考える,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ヒト性決定因子であるSRYと相互作用するタンパク質の同定と解析,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頸動脈硬化と糖尿病, </w:t>
      </w:r>
      <w:r>
        <w:rPr>
          <w:rFonts w:ascii="" w:hAnsi="" w:cs="" w:eastAsia=""/>
          <w:b w:val="false"/>
          <w:i w:val="true"/>
          <w:strike w:val="false"/>
          <w:color w:val="000000"/>
          <w:sz w:val="20"/>
          <w:u w:val="none"/>
        </w:rPr>
        <w:t xml:space="preserve">徳島市医師会糖尿病対策委員会シンポジウム,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839-847, 2009.</w:t>
      </w:r>
    </w:p>
    <w:p>
      <w:pPr>
        <w:numPr>
          <w:numId w:val="10"/>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1172-1184,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267-275,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1218-1221,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426-427,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1027-1036,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4671-4681,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690-695,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590-599,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462-468,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973-980,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816-821,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1201-1211,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4162-4173,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780836, 2011.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e16081,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136-138,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599-605,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700-708,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1679-1684,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1518-1523,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364-368,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266-267,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455-460,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99-110,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Uesugi, Ken-Ichi Kozaki, Tomohiko Tsuruta, Mayuko Furuta, Kei-Ichi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5765-5778,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1963-1974,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Tomohiko Tsuruta, Ken-Ichi Kozaki, Atsushi Uesugi,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772-778,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4923-4934, 2012.</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1374-1385,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164-168,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878065, 2011.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1274-1281,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1175-1180,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14-17,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1661-1667,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103-110,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1292-1303,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395-397,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4237-4244,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2135-2141,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42455-42468,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787-795,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1008-1020,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544-550,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567-573,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577-583,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171-178,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697-702,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1068-1073,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1949-1953,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348-350,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518-523,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692-698,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1863-1870,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258-260,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1558-1566,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24886-24897,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e88347,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1196-1206,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522-532,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1013-1019,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696-698,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1271-1277,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2709-2721,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2239-2245,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3095-3099,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698-710,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1464-1471,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No.15004,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e0120643, 2015.</w:t>
      </w:r>
    </w:p>
    <w:p>
      <w:pPr>
        <w:numPr>
          <w:numId w:val="15"/>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14022, 2014.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35-44,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転写後調節異常による老化関連疾患の発症機構の解明, </w:t>
      </w:r>
      <w:r>
        <w:rPr>
          <w:rFonts w:ascii="" w:hAnsi="" w:cs="" w:eastAsia=""/>
          <w:b w:val="false"/>
          <w:i w:val="true"/>
          <w:strike w:val="false"/>
          <w:color w:val="000000"/>
          <w:sz w:val="20"/>
          <w:u w:val="none"/>
        </w:rPr>
        <w:t xml:space="preserve">アンチエイジングフェスタ2015,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