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新規NAD依存性脱アセチル化酵素活性化剤, 特願2007-301398 (2007年11月), 特開2009-126799 (2009年6月),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アレルギー疾患感受性遺伝子発現抑制物質, 特願2009-284069 (2009年12月), 特許第PCT/KR2010/008995号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