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6"/>
        </w:numPr>
        <w:autoSpaceDE w:val="off"/>
        <w:autoSpaceDN w:val="off"/>
        <w:spacing w:line="-240" w:lineRule="auto"/>
        <w:ind w:left="30"/>
      </w:pPr>
      <w:r>
        <w:rPr>
          <w:rFonts w:ascii="" w:hAnsi="" w:cs="" w:eastAsia=""/>
          <w:b w:val="true"/>
          <w:i w:val="false"/>
          <w:strike w:val="false"/>
          <w:color w:val="000000"/>
          <w:sz w:val="20"/>
          <w:u w:val="single"/>
        </w:rPr>
        <w:t>Koji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Antitumor activity human papillomavirus(HPV) Type 16 E7-specific T cells in patients with vrally infected squamous cell carcinoma of the head and neck(SCCHN) Antitumor activity human papillomavirus(HPV) Type 16 E7-specific T cells in patients with vrally infected squamous cell carcinoma of the head and neck(SCCHN), 2005 AAcr-GlaxoSmithKline Outstanding Clinical Scholars Award, 96th AACR Annual Meeting Anaheim, California, Apr. 2005.</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小学生サッカー選手に対するメディカルチェックの実態, 優秀ポスター賞, 日本整形外科スポーツ医学会, 2011年9月.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両側前庭機能低下症例の姿勢制御に対する傾斜感覚的成果装置(TPAD)の効果, 第75回日本めまい平衡医学会学術講演会 優秀ポスター賞, 日本めまい平衡医学会, 2016年10月.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THAにおける関節包靭帯温存に有用な解剖学的特徴の調査と関節安定性に対する機能解析, 第137回中部日本整形外科災害外科学会・奨励賞, 中部日本整形外科災害外科学会,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Bi-cruciate stabilized およびBi-cruciate retaining 型 TKAの術中動態の臨床成績と関連についての検討, 第52回日本人工関節学会優秀演題賞, 日本人工関節学会, 2022年2月.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生島 健太,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 case of Macrodystrophia Lipomatosa of the Lower Extremity: An Effective Measuring of the Dynamic Plantar Pressure for Severe Congenital Deformity, 2022年度Journal of Plastic and Reconstructive Surgery優秀症例報告賞, 一般社団法人 日本形成外科学会,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Kenji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CT Sagittal Image Evaluation for Osteochondritis Dissecans of the Elbow Correlates with Clinical Outcomes of Arthroscopic Debridement in Adolescent Baseball Players, 1st place of Gary G. Poehling Award (Best Paper-Elbow, Wrist, and Hand), International Society of Arthroscopy, Knee Surgery and Orthopaedic Sports Medicine, 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徳島県科学技術大賞, 徳島県科学技術大賞若手研究者部門,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2023年10月.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美馬 俊介, 坂本 幸, </w:t>
      </w:r>
      <w:r>
        <w:rPr>
          <w:rFonts w:ascii="" w:hAnsi="" w:cs="" w:eastAsia=""/>
          <w:b w:val="true"/>
          <w:i w:val="false"/>
          <w:strike w:val="false"/>
          <w:color w:val="000000"/>
          <w:sz w:val="20"/>
          <w:u w:val="single"/>
        </w:rPr>
        <w:t>近藤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徳島大学病院における5歳児の骨格的特徴 ∼Pushback法とFurlow法およびTwo flap法の比較∼．, 第48回日本口蓋裂学会総会・学術集会 優秀ポスター賞, </w:t>
      </w:r>
      <w:r>
        <w:rPr>
          <w:rFonts w:ascii="" w:hAnsi="" w:cs="" w:eastAsia=""/>
          <w:b w:val="false"/>
          <w:i w:val="false"/>
          <w:strike w:val="false"/>
          <w:color w:val="000000"/>
          <w:sz w:val="20"/>
          <w:u w:val="single"/>
        </w:rPr>
        <w:t>日本口蓋裂学会</w:t>
      </w:r>
      <w:r>
        <w:rPr>
          <w:rFonts w:ascii="" w:hAnsi="" w:cs="" w:eastAsia=""/>
          <w:b w:val="false"/>
          <w:i w:val="false"/>
          <w:strike w:val="false"/>
          <w:color w:val="000000"/>
          <w:sz w:val="20"/>
          <w:u w:val="none"/>
        </w:rPr>
        <w:t>,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令和6年度国内研修助成, 股関節国内研修助成金, 日本股関節研究振興財団, 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Robotic arm-assisted total hip arthroplasty via a minimally invasive anterolateral approach in the supine position improves the precision of cup placement in patients with developmental dysplasia of the hip, 令和6年度香川奨励賞,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2025年3月.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