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日本腎臓学会,  (理事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令和3年度県民公開講座,  (講師 司会 [2023年3月]).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教員業績審査委員会,  (委員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[2014年12月〜2025年12月]).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日本消化器内視鏡学会四国支部,  (研修医優秀演題選考委員 [2023年6月〜2025年6月]).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教員業績審査委員会,  (委員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放射線総合センター運営委員会,  (委員 [2022年4月〜2026年3月]).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特別修学支援専門委員会委員,  (委員 [2021年4月〜2027年3月]).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キャンパスライフ健康支援センター運営委員会,  (委員 [2021年4月〜2027年3月]).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安全衛生管理推進会議,  (委員 [2021年4月〜2027年3月]).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蔵本地区安全衛生委員会委員,  (委員 [2021年4月〜2026年3月]).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曽我部 正弘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徳島市成年者等予防接種健康被害調査委員会,  (委員 [2025年4月〜2027年6月]).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