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Ludwig,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JT Eelles, D Weihrauch, PS Pagel,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Preconditioning by isoflurane is mediated by reactive oxygen species generated from mitochondrial electron transport chain complex III.,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1308-1315,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PC Chiari, PS Pagel,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JG Krolikowski, LM Ludwig, RA Trillo, N Puri, JR Kersten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DC Warltier : </w:t>
      </w:r>
      <w:r>
        <w:rPr>
          <w:rFonts w:ascii="" w:hAnsi="" w:cs="" w:eastAsia=""/>
          <w:b w:val="false"/>
          <w:i w:val="false"/>
          <w:strike w:val="false"/>
          <w:color w:val="000000"/>
          <w:sz w:val="20"/>
          <w:u w:val="none"/>
        </w:rPr>
        <w:t xml:space="preserve">Intravenous emulsified halogenated anesthetics produce acute and delayed preconditioning against myocardial infarction in rabbits.,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1160-1166,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麻酔薬の虚血心筋保護作用 ー分子機序と臨床応用ー,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307-313,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Takashi, Nakamura Akiyo, Yamada Hirohide,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Insulin Activates ATP-Sensitive Potassium Channels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A495,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Blockade of ATP-Sensitive Potassium Channels by Dexmedetomidine in Rat Vascular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Kakuta Nami,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A Comparison of Landiolol and Esmolol for Attenuation of Cardiovascular Response and Plasma Renin Activity Against Tracheal Intubation with Laryngoscopy,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A433,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Akiyo, Kawano Takashi, Kawahito Shinji,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Molecular Mechanisms of the Inhibitory Effects of Lidocaine on Cloned Cardiac Sarcolemmal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Eguchi Satoru, 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Oshita Shuzo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Nakajo Nobuyoshi : </w:t>
      </w:r>
      <w:r>
        <w:rPr>
          <w:rFonts w:ascii="" w:hAnsi="" w:cs="" w:eastAsia=""/>
          <w:b w:val="false"/>
          <w:i w:val="false"/>
          <w:strike w:val="false"/>
          <w:color w:val="000000"/>
          <w:sz w:val="20"/>
          <w:u w:val="none"/>
        </w:rPr>
        <w:t xml:space="preserve">Effects of Ketamine on Nicorandil Induced ATP-Sensitive Potassium Channel Activity in Cultured Rat Aortic Smooth Muscle Cells,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Yamada Hidehiro, Kawano Takashi,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The Interaction of MgADP with Intravenos Anesthetics Inhibition of Cloned ATP-Sensitive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A736,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Nakamura Akiyo, Nozaki Junpei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Isoflurane Activates Sarcolemmal ATP-Sensitive Potassium Channels Via Protein Kinase A Activation in Cultured Rat Aortic Smooth,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A685,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DC Warltier : </w:t>
      </w:r>
      <w:r>
        <w:rPr>
          <w:rFonts w:ascii="" w:hAnsi="" w:cs="" w:eastAsia=""/>
          <w:b w:val="false"/>
          <w:i w:val="false"/>
          <w:strike w:val="false"/>
          <w:color w:val="000000"/>
          <w:sz w:val="20"/>
          <w:u w:val="none"/>
        </w:rPr>
        <w:t xml:space="preserve">Mechanism of Anesthetic Preconditioning: A Role of Reactive Oxygen Species.,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Tsuyoshi,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Effects of Propofol on Glucose Tolerance in Rabbits: A Comparison with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A520,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Kawano Takashi, Okada Tsuyoshi, Tomino Takehito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Oshita Shuzo : </w:t>
      </w:r>
      <w:r>
        <w:rPr>
          <w:rFonts w:ascii="" w:hAnsi="" w:cs="" w:eastAsia=""/>
          <w:b w:val="false"/>
          <w:i w:val="false"/>
          <w:strike w:val="false"/>
          <w:color w:val="000000"/>
          <w:sz w:val="20"/>
          <w:u w:val="none"/>
        </w:rPr>
        <w:t xml:space="preserve">Mechanisms of impaired glucose tolerance and insulin secretion during isoflurane anesthesia,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A1661,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吸入麻酔薬によるプレコンディショニングのメカニズム,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吸入麻酔薬による心筋保護作用, </w:t>
      </w:r>
      <w:r>
        <w:rPr>
          <w:rFonts w:ascii="" w:hAnsi="" w:cs="" w:eastAsia=""/>
          <w:b w:val="false"/>
          <w:i w:val="true"/>
          <w:strike w:val="false"/>
          <w:color w:val="000000"/>
          <w:sz w:val="20"/>
          <w:u w:val="none"/>
        </w:rPr>
        <w:t xml:space="preserve">日本麻酔科学会第53回学術集会抄録集,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麻酔薬によるプレコンディショニングは摘出心においてNa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ーCa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交換抑制で誘発される機械的および代謝的機能とカルシウム処理を増強する,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中井 香,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加藤 道久, 郷 律子, 神山 有史 : </w:t>
      </w:r>
      <w:r>
        <w:rPr>
          <w:rFonts w:ascii="" w:hAnsi="" w:cs="" w:eastAsia=""/>
          <w:b w:val="false"/>
          <w:i w:val="false"/>
          <w:strike w:val="false"/>
          <w:color w:val="000000"/>
          <w:sz w:val="20"/>
          <w:u w:val="none"/>
        </w:rPr>
        <w:t xml:space="preserve">関節鏡下肩関節形成術における腕神経叢ブロックとオピオイドPCAの術後鎮痛に関する比較, </w:t>
      </w:r>
      <w:r>
        <w:rPr>
          <w:rFonts w:ascii="" w:hAnsi="" w:cs="" w:eastAsia=""/>
          <w:b w:val="false"/>
          <w:i w:val="true"/>
          <w:strike w:val="false"/>
          <w:color w:val="000000"/>
          <w:sz w:val="20"/>
          <w:u w:val="none"/>
        </w:rPr>
        <w:t xml:space="preserve">日本麻酔科学会 中国・四国支部 第47回学術集会,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当院における超音波ガイド下神経ブロックの現状と問題点,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くも膜嚢胞を合併した硬膜外膿瘍の一例,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Chris C. Tang, Miklos Argyelan, Maria-Felice Ghilardi, Michael G. Kaplitt,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Improved sequence learning with subthalamic nucleus deep brain stimulation: evidence for treatment-specific network modulation.,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2804-2813,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s485,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Minonishi, H Kinoshita, M Hirayama,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Azma : </w:t>
      </w:r>
      <w:r>
        <w:rPr>
          <w:rFonts w:ascii="" w:hAnsi="" w:cs="" w:eastAsia=""/>
          <w:b w:val="false"/>
          <w:i w:val="false"/>
          <w:strike w:val="false"/>
          <w:color w:val="000000"/>
          <w:sz w:val="20"/>
          <w:u w:val="none"/>
        </w:rPr>
        <w:t xml:space="preserve">The supine to prone position change induces modification of endotracheal tube cuff pressue accompanied by the tube displacement,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克誠堂出版,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カルシウム拮抗薬,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心血管作動薬の使用法:カリウムチャネル開口薬,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認知症，うつ病・双極性障害,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Yasunari Fujinaga, Hiroshi Yoshioka,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Felipe Souza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 Lang : </w:t>
      </w:r>
      <w:r>
        <w:rPr>
          <w:rFonts w:ascii="" w:hAnsi="" w:cs="" w:eastAsia=""/>
          <w:b w:val="false"/>
          <w:i w:val="false"/>
          <w:strike w:val="false"/>
          <w:color w:val="000000"/>
          <w:sz w:val="20"/>
          <w:u w:val="none"/>
        </w:rPr>
        <w:t xml:space="preserve">Quantitative measurement of femoral condyle cartilage in the knee by MRI: validation study by multireaders.,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972-977,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Nakahata Katsutoshi, Azma Toshiharu,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Cook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Protective effects of anesthetics on vascular function related to K+ channels,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5727-5737,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Toshiharu Azma, Florin Tuluc, Taishin Ito, Chikako Aoyama-Mani,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Mechanisms of action of anesthetics for the modulation of perioperative thrombosis: evidence for immune machanisms from basic and clinocal studies,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5779-5793,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麻酔と術中管理(不整脈管理と術中管理など), </w:t>
      </w:r>
      <w:r>
        <w:rPr>
          <w:rFonts w:ascii="" w:hAnsi="" w:cs="" w:eastAsia=""/>
          <w:b w:val="false"/>
          <w:i w:val="true"/>
          <w:strike w:val="false"/>
          <w:color w:val="000000"/>
          <w:sz w:val="20"/>
          <w:u w:val="none"/>
        </w:rPr>
        <w:t xml:space="preserve">第10回3年次日本体外循環医学会教育セミナー,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人工心肺の生体反応と合併症, </w:t>
      </w:r>
      <w:r>
        <w:rPr>
          <w:rFonts w:ascii="" w:hAnsi="" w:cs="" w:eastAsia=""/>
          <w:b w:val="false"/>
          <w:i w:val="true"/>
          <w:strike w:val="false"/>
          <w:color w:val="000000"/>
          <w:sz w:val="20"/>
          <w:u w:val="none"/>
        </w:rPr>
        <w:t xml:space="preserve">第18回日本心臓血管麻酔学会,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麻酔と術中管理(不整脈対策と術中管理など), </w:t>
      </w:r>
      <w:r>
        <w:rPr>
          <w:rFonts w:ascii="" w:hAnsi="" w:cs="" w:eastAsia=""/>
          <w:b w:val="false"/>
          <w:i w:val="true"/>
          <w:strike w:val="false"/>
          <w:color w:val="000000"/>
          <w:sz w:val="20"/>
          <w:u w:val="none"/>
        </w:rPr>
        <w:t xml:space="preserve">第10回3年次日本外循環医学会教育セミナー,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Taishin, Azma Toshiharu, Ogawa Saori, Kinoshita Hiroyuki,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Nobuyuki : </w:t>
      </w:r>
      <w:r>
        <w:rPr>
          <w:rFonts w:ascii="" w:hAnsi="" w:cs="" w:eastAsia=""/>
          <w:b w:val="false"/>
          <w:i w:val="false"/>
          <w:strike w:val="false"/>
          <w:color w:val="000000"/>
          <w:sz w:val="20"/>
          <w:u w:val="none"/>
        </w:rPr>
        <w:t xml:space="preserve">Flow cytometric analysis for shedding of procoagulant particles provoked by calcium influx through the cell membrane in human monocytic cells,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1862-1885,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体外循環の基礎, </w:t>
      </w:r>
      <w:r>
        <w:rPr>
          <w:rFonts w:ascii="" w:hAnsi="" w:cs="" w:eastAsia=""/>
          <w:b w:val="false"/>
          <w:i w:val="true"/>
          <w:strike w:val="false"/>
          <w:color w:val="000000"/>
          <w:sz w:val="20"/>
          <w:u w:val="none"/>
        </w:rPr>
        <w:t xml:space="preserve">日本心臓血管麻酔学会第19回大会,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9 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硬膜動静脈瘻の外科手術における動注ICG Videoangiographyの有用性の検討,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くも膜下出血で発症した，前脈絡叢動脈・後大脳動脈Rete mirabileの1例, </w:t>
      </w:r>
      <w:r>
        <w:rPr>
          <w:rFonts w:ascii="" w:hAnsi="" w:cs="" w:eastAsia=""/>
          <w:b w:val="false"/>
          <w:i w:val="true"/>
          <w:strike w:val="false"/>
          <w:color w:val="000000"/>
          <w:sz w:val="20"/>
          <w:u w:val="none"/>
        </w:rPr>
        <w:t xml:space="preserve">第25回中国四国脳卒中研究会,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SAHと解離性動脈瘤の診断，vessel wall imagingを含めて,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Nakaji Yoshimi, Takahashi Rikako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Sekiguchi Ryo,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Yako,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