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102895, 2024.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635-640,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none"/>
        </w:rPr>
        <w:t xml:space="preserve">ChemistryEurope,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2024.</w:t>
      </w:r>
    </w:p>
    <w:p>
      <w:pPr>
        <w:numPr>
          <w:numId w:val="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the 111th Annual Meeting of the Japanese Urological Association (JUA), </w:t>
      </w:r>
      <w:r>
        <w:rPr>
          <w:rFonts w:ascii="" w:hAnsi="" w:cs="" w:eastAsia=""/>
          <w:b w:val="false"/>
          <w:i w:val="false"/>
          <w:strike w:val="false"/>
          <w:color w:val="000000"/>
          <w:sz w:val="20"/>
          <w:u w:val="none"/>
        </w:rPr>
        <w:t xml:space="preserve">PDA-36-05,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 Cell Receptor Associated Transmembrane Adaptor 1 (Trat1)を介した活性化T細胞抑制機構の解明,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住田 智志, 高山 良政,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T細胞受容体遺伝子再構成を示し，皮膚に再発した結節硬化型古典的ホジキンリンパ腫の一例, </w:t>
      </w:r>
      <w:r>
        <w:rPr>
          <w:rFonts w:ascii="" w:hAnsi="" w:cs="" w:eastAsia=""/>
          <w:b w:val="false"/>
          <w:i w:val="true"/>
          <w:strike w:val="false"/>
          <w:color w:val="000000"/>
          <w:sz w:val="20"/>
          <w:u w:val="single"/>
        </w:rPr>
        <w:t>日本リンパ網内系学会会誌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salivary gland adipocytes and age-related inflammation, </w:t>
      </w:r>
      <w:r>
        <w:rPr>
          <w:rFonts w:ascii="" w:hAnsi="" w:cs="" w:eastAsia=""/>
          <w:b w:val="false"/>
          <w:i w:val="true"/>
          <w:strike w:val="false"/>
          <w:color w:val="000000"/>
          <w:sz w:val="20"/>
          <w:u w:val="none"/>
        </w:rPr>
        <w:t xml:space="preserve">徳島大学先端酵素学研究所シンポジウム,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