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Kazutaka Nakamura, Masayuki Tsukasaki,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Minglu Yan, Yutaro Ando, Nhat Nam Cong Huynh, Kyoko Hashimoto, Qiao Gou, Ryunosuke Muro, Ayumi Itabashi, Takahiro Iguchi, Kazuo Okamoto, Takashi Nakamura, Kenta Nakano, Tadashi Okamura, Tomoya Ueno, Kosei Ito, Naozumi Ishimaru, Kazuto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Takayanagi : </w:t>
      </w:r>
      <w:r>
        <w:rPr>
          <w:rFonts w:ascii="" w:hAnsi="" w:cs="" w:eastAsia=""/>
          <w:b w:val="false"/>
          <w:i w:val="false"/>
          <w:strike w:val="false"/>
          <w:color w:val="000000"/>
          <w:sz w:val="20"/>
          <w:u w:val="none"/>
        </w:rPr>
        <w:t xml:space="preserve">The periosteum provides a stromal defence against cancer invasion into the bone,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634, </w:t>
      </w:r>
      <w:r>
        <w:rPr>
          <w:rFonts w:ascii="" w:hAnsi="" w:cs="" w:eastAsia=""/>
          <w:b w:val="false"/>
          <w:i w:val="true"/>
          <w:strike w:val="false"/>
          <w:color w:val="000000"/>
          <w:sz w:val="20"/>
          <w:u w:val="none"/>
        </w:rPr>
        <w:t xml:space="preserve">8033, </w:t>
      </w:r>
      <w:r>
        <w:rPr>
          <w:rFonts w:ascii="" w:hAnsi="" w:cs="" w:eastAsia=""/>
          <w:b w:val="false"/>
          <w:i w:val="false"/>
          <w:strike w:val="false"/>
          <w:color w:val="000000"/>
          <w:sz w:val="20"/>
          <w:u w:val="none"/>
        </w:rPr>
        <w:t>474-481, 2024.</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がんの共食いの分子機構とその生物学的意義の検討,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多角的アプローチによるがんの本態解明への挑戦,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分子病理学から挑む共食い口腔がん細胞の役割の解明, </w:t>
      </w:r>
      <w:r>
        <w:rPr>
          <w:rFonts w:ascii="" w:hAnsi="" w:cs="" w:eastAsia=""/>
          <w:b w:val="false"/>
          <w:i w:val="true"/>
          <w:strike w:val="false"/>
          <w:color w:val="000000"/>
          <w:sz w:val="20"/>
          <w:u w:val="none"/>
        </w:rPr>
        <w:t xml:space="preserve">第66回日本歯科基礎医学会学術集会,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新生仔胸腺におけるオートファジーを介した自己免疫疾患に関わるT細胞分化,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