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Ge,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Yoichi Nakamura, Yoshio Okano, Kazuo Yoneda, Hirohisa Ogawa, Akemi Sugita,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Secretion of Interleukin-15 by Freshly Isolated Human Bronchial Epithelial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登志子, 高井 繁美, 明石 晃代, 井上 弘美, 久米 亜紀子, 佐藤 千穂, 西条 伴香, 田島 壮一郎, 福地 希実子, 井本 淳一郎, 鈴木 あかね, 山上 真樹子, 浦川 典子, 下村 智子, 三好 佳代子,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徳島治験ネットワークにおけるCRC(臨床研究コーディネーター)研修活動に関する報告, </w:t>
      </w:r>
      <w:r>
        <w:rPr>
          <w:rFonts w:ascii="" w:hAnsi="" w:cs="" w:eastAsia=""/>
          <w:b w:val="false"/>
          <w:i w:val="true"/>
          <w:strike w:val="false"/>
          <w:color w:val="000000"/>
          <w:sz w:val="20"/>
          <w:u w:val="none"/>
        </w:rPr>
        <w:t xml:space="preserve">第241回徳島医学会学術集会,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明石 晃代, 井上 弘美, 宮本 登志子, 高井 繁美, 久米 亜紀子, 田島 壮一郎, 佐藤 千穂, 西条 伴香, 福地 希実子,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急性期疾患対象治験におけるカルテスクリーニングを含めたCRC業務についての検討, </w:t>
      </w:r>
      <w:r>
        <w:rPr>
          <w:rFonts w:ascii="" w:hAnsi="" w:cs="" w:eastAsia=""/>
          <w:b w:val="false"/>
          <w:i w:val="true"/>
          <w:strike w:val="false"/>
          <w:color w:val="000000"/>
          <w:sz w:val="20"/>
          <w:u w:val="none"/>
        </w:rPr>
        <w:t xml:space="preserve">第10回CRCと臨床試験のあり方を考える会議,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智子, 鈴木 あかね, 井本 淳一郎, 宮本 登志子, 高井 繁美, 明石 晃代, 久米 亜紀子, 林 亜美, 田島 壮一郎, 西条 伴香, 佐藤 千穂, 福地 希実子,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丸笹 美津子, 山上 真樹子, 浦川 典子, 三好 佳代子,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徳島治験ネットワーク機構の広報活動に関する報告,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明石 晃代, 宮本 登志子, 高井 繁美, 久米 亜紀子, 天羽 亜美, 佐藤 千穂, 渡邉 美穂, 福地 希実子, 丸笹 美津子, 山上 真樹子, 浦川 典子, 下村 智子, 三好 佳代子, 鈴木 あかね, 井本 淳一郎,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治験終了後における被験者への情報提供に関するアンケート調査,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グローバル臨床試験の実施と課題 -呼吸器疾患について-, </w:t>
      </w:r>
      <w:r>
        <w:rPr>
          <w:rFonts w:ascii="" w:hAnsi="" w:cs="" w:eastAsia=""/>
          <w:b w:val="false"/>
          <w:i w:val="true"/>
          <w:strike w:val="false"/>
          <w:color w:val="000000"/>
          <w:sz w:val="20"/>
          <w:u w:val="none"/>
        </w:rPr>
        <w:t xml:space="preserve">瀬戸内国際臨床試験カンファレンス,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 </w:t>
      </w:r>
      <w:r>
        <w:rPr>
          <w:rFonts w:ascii="" w:hAnsi="" w:cs="" w:eastAsia=""/>
          <w:b w:val="false"/>
          <w:i w:val="true"/>
          <w:strike w:val="false"/>
          <w:color w:val="000000"/>
          <w:sz w:val="20"/>
          <w:u w:val="none"/>
        </w:rPr>
        <w:t xml:space="preserve">治験ネットワークフォーラム,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繁美, 宮本 登志子, 明石 晃代, 久米 亜紀子, 天羽 亜美, 田島 壮一郎, 福地 希実子, 渡邉 美穂,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院内スタッフに対する治験・臨床研究の啓発活動の試み―アンケート調査を実施して-,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繁美, 宮本 登志子, 明石 晃代, 久米 亜紀子, 天羽 亜美, 田島 壮一郎, 福地 希実子, 渡邉 美穂,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木田 菊枝, 鈴木 洋子 : </w:t>
      </w:r>
      <w:r>
        <w:rPr>
          <w:rFonts w:ascii="" w:hAnsi="" w:cs="" w:eastAsia=""/>
          <w:b w:val="false"/>
          <w:i w:val="false"/>
          <w:strike w:val="false"/>
          <w:color w:val="000000"/>
          <w:sz w:val="20"/>
          <w:u w:val="none"/>
        </w:rPr>
        <w:t xml:space="preserve">院内スタッフに対する治験・臨床研究の啓発活動の試み―アンケート調査を実施して-,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真樹子, 鈴木 あかね, 渡邉 美穂, 浦川 典子,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宮本 登志子, 高井 繁美,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徳島治験ネットワークにおけるカット・ドゥ・スクエアの導入について,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Soichiro Tajima, Akiyo Akaishi, Toshiko Miyamoto, Rumi Katashima, Kenichi Nakai, 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Participant preferences for the provision of registration trials results.,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401-406,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よりよい研究倫理審査のために何が必要か,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565-569,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徳島大学病院における臨床研究・治験教育-薬学生実務実習における現状-,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実施計画書からみた治験における支援業務スコア化の試み, </w:t>
      </w:r>
      <w:r>
        <w:rPr>
          <w:rFonts w:ascii="" w:hAnsi="" w:cs="" w:eastAsia=""/>
          <w:b w:val="false"/>
          <w:i w:val="true"/>
          <w:strike w:val="false"/>
          <w:color w:val="000000"/>
          <w:sz w:val="20"/>
          <w:u w:val="none"/>
        </w:rPr>
        <w:t xml:space="preserve">第13回CRCと臨床試験のあり方を考える会議,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Miho Watanabe, Soichiro Tajima,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Toshiko Miyamoto, Makiko Yamagami,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Serious adverse events and compensation in registration trials: a review of data from a Japanese university hospital.,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Shigemi Takai, Michiko Yoshimaru, Toshiko Miyamoto,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Kikue Kida : </w:t>
      </w:r>
      <w:r>
        <w:rPr>
          <w:rFonts w:ascii="" w:hAnsi="" w:cs="" w:eastAsia=""/>
          <w:b w:val="false"/>
          <w:i w:val="false"/>
          <w:strike w:val="false"/>
          <w:color w:val="000000"/>
          <w:sz w:val="20"/>
          <w:u w:val="none"/>
        </w:rPr>
        <w:t xml:space="preserve">Nurse awareness of clinical research: a survey in a Japanese University Hospital., </w:t>
      </w:r>
      <w:r>
        <w:rPr>
          <w:rFonts w:ascii="" w:hAnsi="" w:cs="" w:eastAsia=""/>
          <w:b w:val="false"/>
          <w:i w:val="true"/>
          <w:strike w:val="false"/>
          <w:color w:val="000000"/>
          <w:sz w:val="20"/>
          <w:u w:val="single"/>
        </w:rPr>
        <w:t>BMC Medical Research Methodology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Chiho Sato, Seizo Kinosita, Shu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status of Japanese ethics committees: a survey in Tokushima Prefecture,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399-403,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医薬品リスク管理計画の効果的な実践:医師の立場から, </w:t>
      </w:r>
      <w:r>
        <w:rPr>
          <w:rFonts w:ascii="" w:hAnsi="" w:cs="" w:eastAsia=""/>
          <w:b w:val="false"/>
          <w:i w:val="true"/>
          <w:strike w:val="false"/>
          <w:color w:val="000000"/>
          <w:sz w:val="20"/>
          <w:u w:val="none"/>
        </w:rPr>
        <w:t xml:space="preserve">第18回日本医薬品情報学会,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第14回瀬戸内国際臨床試験カンファレンス,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「人を対象とする医学系研究に関する倫理指針」に対応する，研究責任者の手順書の作成,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徳島大学病院臨床研究倫理審査委員会への申請に関する支援業務, </w:t>
      </w:r>
      <w:r>
        <w:rPr>
          <w:rFonts w:ascii="" w:hAnsi="" w:cs="" w:eastAsia=""/>
          <w:b w:val="false"/>
          <w:i w:val="true"/>
          <w:strike w:val="false"/>
          <w:color w:val="000000"/>
          <w:sz w:val="20"/>
          <w:u w:val="none"/>
        </w:rPr>
        <w:t xml:space="preserve">第1回研究倫理を語る会,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三和子, 河野 泰宏, 浅川 華子,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田中 亮裕, </w:t>
      </w:r>
      <w:r>
        <w:rPr>
          <w:rFonts w:ascii="" w:hAnsi="" w:cs="" w:eastAsia=""/>
          <w:b w:val="true"/>
          <w:i w:val="false"/>
          <w:strike w:val="false"/>
          <w:color w:val="000000"/>
          <w:sz w:val="20"/>
          <w:u w:val="single"/>
        </w:rPr>
        <w:t>荒木 博陽</w:t>
      </w:r>
      <w:r>
        <w:rPr>
          <w:rFonts w:ascii="" w:hAnsi="" w:cs="" w:eastAsia=""/>
          <w:b w:val="true"/>
          <w:i w:val="false"/>
          <w:strike w:val="false"/>
          <w:color w:val="000000"/>
          <w:sz w:val="20"/>
          <w:u w:val="none"/>
        </w:rPr>
        <w:t xml:space="preserve">, 松岡 一郎 : </w:t>
      </w:r>
      <w:r>
        <w:rPr>
          <w:rFonts w:ascii="" w:hAnsi="" w:cs="" w:eastAsia=""/>
          <w:b w:val="false"/>
          <w:i w:val="false"/>
          <w:strike w:val="false"/>
          <w:color w:val="000000"/>
          <w:sz w:val="20"/>
          <w:u w:val="none"/>
        </w:rPr>
        <w:t xml:space="preserve">キンドリング誘導てんかんモデルマウスの行動変化におけるBRINPの役割,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河野 泰宏, 浅川 華子, 小林 三和子, 田中 亮裕, 松岡 一郎, </w:t>
      </w:r>
      <w:r>
        <w:rPr>
          <w:rFonts w:ascii="" w:hAnsi="" w:cs="" w:eastAsia=""/>
          <w:b w:val="true"/>
          <w:i w:val="false"/>
          <w:strike w:val="false"/>
          <w:color w:val="000000"/>
          <w:sz w:val="20"/>
          <w:u w:val="single"/>
        </w:rPr>
        <w:t>荒木 博陽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BRINP family genes in epileptic behavior induced by pentylenetetrazol-kindled mice, </w:t>
      </w:r>
      <w:r>
        <w:rPr>
          <w:rFonts w:ascii="" w:hAnsi="" w:cs="" w:eastAsia=""/>
          <w:b w:val="false"/>
          <w:i w:val="true"/>
          <w:strike w:val="false"/>
          <w:color w:val="000000"/>
          <w:sz w:val="20"/>
          <w:u w:val="single"/>
        </w:rPr>
        <w:t>The Japanese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臨床評価,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CRCとともに歩む, </w:t>
      </w:r>
      <w:r>
        <w:rPr>
          <w:rFonts w:ascii="" w:hAnsi="" w:cs="" w:eastAsia=""/>
          <w:b w:val="false"/>
          <w:i w:val="true"/>
          <w:strike w:val="false"/>
          <w:color w:val="000000"/>
          <w:sz w:val="20"/>
          <w:u w:val="none"/>
        </w:rPr>
        <w:t xml:space="preserve">第9回みちのくCRC研修会,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看護師に必要な臨床薬理学教育とは? - 看護師CRCを中心とした治験・臨床研究体制整備の経験から, </w:t>
      </w:r>
      <w:r>
        <w:rPr>
          <w:rFonts w:ascii="" w:hAnsi="" w:cs="" w:eastAsia=""/>
          <w:b w:val="false"/>
          <w:i w:val="true"/>
          <w:strike w:val="false"/>
          <w:color w:val="000000"/>
          <w:sz w:val="20"/>
          <w:u w:val="none"/>
        </w:rPr>
        <w:t xml:space="preserve">第38回日本臨床薬理学会年会,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徳島大学病院における研究倫理コンサルテーションの試み,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二見 亜香理,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休日，夜間に発生する治験業務の病院内協同体制構築の試み,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Sato Chiho,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Aoe Yuki, Okayama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an attempt and five-year experience in a Japanese University Hospital, </w:t>
      </w:r>
      <w:r>
        <w:rPr>
          <w:rFonts w:ascii="" w:hAnsi="" w:cs="" w:eastAsia=""/>
          <w:b w:val="false"/>
          <w:i w:val="true"/>
          <w:strike w:val="false"/>
          <w:color w:val="000000"/>
          <w:sz w:val="20"/>
          <w:u w:val="none"/>
        </w:rPr>
        <w:t xml:space="preserve">the 18th World Congress of Basic and Clinical Pharmacology (WCP2018)., </w:t>
      </w:r>
      <w:r>
        <w:rPr>
          <w:rFonts w:ascii="" w:hAnsi="" w:cs="" w:eastAsia=""/>
          <w:b w:val="false"/>
          <w:i w:val="false"/>
          <w:strike w:val="false"/>
          <w:color w:val="000000"/>
          <w:sz w:val="20"/>
          <w:u w:val="none"/>
        </w:rPr>
        <w:t>Japan,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共催セミナー1 円滑な施設選定と施設公開データの利活用について 治験受託機会増加を目指した徳島大学病院の取り組み,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横井 英人, 芳地 一, 永井 将弘, 山下 梨沙子, 菅沼 成文, 兵頭 政光 : </w:t>
      </w:r>
      <w:r>
        <w:rPr>
          <w:rFonts w:ascii="" w:hAnsi="" w:cs="" w:eastAsia=""/>
          <w:b w:val="false"/>
          <w:i w:val="false"/>
          <w:strike w:val="false"/>
          <w:color w:val="000000"/>
          <w:sz w:val="20"/>
          <w:u w:val="none"/>
        </w:rPr>
        <w:t xml:space="preserve">四国地区におけるCRCの状況調査 ―第8回臨床研究・治験四国協議会参加者における検討―,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Nakayama,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Naohiro Tochikura, So Iwabuchi, Shinichiro Suzuki, Chiaki Matsumoto, Toru Imai, Takashi Hamada, Masaru Nakagawa, Hiromichi Takahashi, Yoshihito Uchino, Katsuhiro Miura, Noriyoshi Iriyama, Yoshihiro Hatta, Masami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Kimura : </w:t>
      </w:r>
      <w:r>
        <w:rPr>
          <w:rFonts w:ascii="" w:hAnsi="" w:cs="" w:eastAsia=""/>
          <w:b w:val="false"/>
          <w:i w:val="false"/>
          <w:strike w:val="false"/>
          <w:color w:val="000000"/>
          <w:sz w:val="20"/>
          <w:u w:val="none"/>
        </w:rPr>
        <w:t xml:space="preserve">Increased arbekacin clearance in patients with febrile neutropenia., </w:t>
      </w:r>
      <w:r>
        <w:rPr>
          <w:rFonts w:ascii="" w:hAnsi="" w:cs="" w:eastAsia=""/>
          <w:b w:val="false"/>
          <w:i w:val="true"/>
          <w:strike w:val="false"/>
          <w:color w:val="000000"/>
          <w:sz w:val="20"/>
          <w:u w:val="single"/>
        </w:rPr>
        <w:t>Therapeutic Drug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健志, 井上 悠輔,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高野 忠夫 : </w:t>
      </w:r>
      <w:r>
        <w:rPr>
          <w:rFonts w:ascii="" w:hAnsi="" w:cs="" w:eastAsia=""/>
          <w:b w:val="false"/>
          <w:i w:val="false"/>
          <w:strike w:val="false"/>
          <w:color w:val="000000"/>
          <w:sz w:val="20"/>
          <w:u w:val="none"/>
        </w:rPr>
        <w:t xml:space="preserve">研究倫理コンサルタントに求められるコア・コンピテンシーのモデル試案, </w:t>
      </w:r>
      <w:r>
        <w:rPr>
          <w:rFonts w:ascii="" w:hAnsi="" w:cs="" w:eastAsia=""/>
          <w:b w:val="false"/>
          <w:i w:val="true"/>
          <w:strike w:val="false"/>
          <w:color w:val="000000"/>
          <w:sz w:val="20"/>
          <w:u w:val="single"/>
        </w:rPr>
        <w:t>生命倫理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和輝,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治験業務におけるカット・ドゥ・スクエア導入とそのアウトカム評価,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クリニカルリサーチナースの在り方とその教育方法に関する研究,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s164-s169,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