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the Center for Innovation and Creativity Development in The University of Tokushima,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60-61,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Muhamad Naim, Keisuke Fukuda, Norihisa Kitamura, Ryo Takekoshi, Akifumi Miyake,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Way to Futher Understanding of Basic Engineering Principle by Supervising Junior High School Students through Sets of Science Experiment,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310-311,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創造のための教育-初等・中等教育課程についての考察-,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34-35,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科学リテラシーのための地域ネットワークの構築,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977-978, 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Muhamado Naim, </w:t>
      </w:r>
      <w:r>
        <w:rPr>
          <w:rFonts w:ascii="" w:hAnsi="" w:cs="" w:eastAsia=""/>
          <w:b w:val="true"/>
          <w:i w:val="false"/>
          <w:strike w:val="false"/>
          <w:color w:val="000000"/>
          <w:sz w:val="20"/>
          <w:u w:val="single"/>
        </w:rPr>
        <w:t>Shyouzo Tsuzuki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Way to Further Understanding of Basic Engineering Principle by Supervising Junior High School Students through Set of Science Experiment, </w:t>
      </w:r>
      <w:r>
        <w:rPr>
          <w:rFonts w:ascii="" w:hAnsi="" w:cs="" w:eastAsia=""/>
          <w:b w:val="false"/>
          <w:i w:val="true"/>
          <w:strike w:val="false"/>
          <w:color w:val="000000"/>
          <w:sz w:val="20"/>
          <w:u w:val="none"/>
        </w:rPr>
        <w:t xml:space="preserve">Journal of Engineering Research,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25-28, 2010.</w:t>
      </w:r>
    </w:p>
    <w:p>
      <w:pPr>
        <w:numPr>
          <w:numId w:val="6"/>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歴史的機械模型の教育的意義について, --- 科学リテラシー，ものづくり，創造性教育のために ---, </w:t>
      </w:r>
      <w:r>
        <w:rPr>
          <w:rFonts w:ascii="" w:hAnsi="" w:cs="" w:eastAsia=""/>
          <w:b w:val="false"/>
          <w:i w:val="true"/>
          <w:strike w:val="false"/>
          <w:color w:val="000000"/>
          <w:sz w:val="20"/>
          <w:u w:val="none"/>
        </w:rPr>
        <w:t xml:space="preserve">日本技術史教育学会研究発表講演論文集, </w:t>
      </w:r>
      <w:r>
        <w:rPr>
          <w:rFonts w:ascii="" w:hAnsi="" w:cs="" w:eastAsia=""/>
          <w:b w:val="false"/>
          <w:i w:val="false"/>
          <w:strike w:val="false"/>
          <w:color w:val="000000"/>
          <w:sz w:val="20"/>
          <w:u w:val="none"/>
        </w:rPr>
        <w:t>13-15,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「機構学」の技術史教育的意義について, </w:t>
      </w:r>
      <w:r>
        <w:rPr>
          <w:rFonts w:ascii="" w:hAnsi="" w:cs="" w:eastAsia=""/>
          <w:b w:val="false"/>
          <w:i w:val="true"/>
          <w:strike w:val="false"/>
          <w:color w:val="000000"/>
          <w:sz w:val="20"/>
          <w:u w:val="none"/>
        </w:rPr>
        <w:t xml:space="preserve">日本技術史教育学会研究発表講演論文集, </w:t>
      </w:r>
      <w:r>
        <w:rPr>
          <w:rFonts w:ascii="" w:hAnsi="" w:cs="" w:eastAsia=""/>
          <w:b w:val="false"/>
          <w:i w:val="false"/>
          <w:strike w:val="false"/>
          <w:color w:val="000000"/>
          <w:sz w:val="20"/>
          <w:u w:val="none"/>
        </w:rPr>
        <w:t>65-67,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サイエンス・エンジニアリングクラブ設立への取組み, --- 教育体験を通して学生が身につけたもの ---,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506-507, 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目で見る機械時計の歴史,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「教える」ということ「学ぶ」ということ, --- TA学生のアンケートからみえるもの ---, </w:t>
      </w:r>
      <w:r>
        <w:rPr>
          <w:rFonts w:ascii="" w:hAnsi="" w:cs="" w:eastAsia=""/>
          <w:b w:val="false"/>
          <w:i w:val="true"/>
          <w:strike w:val="false"/>
          <w:color w:val="000000"/>
          <w:sz w:val="20"/>
          <w:u w:val="none"/>
        </w:rPr>
        <w:t xml:space="preserve">徳島大学全学FD,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技術史教育におけるビデオ教材活用の意義について, </w:t>
      </w:r>
      <w:r>
        <w:rPr>
          <w:rFonts w:ascii="" w:hAnsi="" w:cs="" w:eastAsia=""/>
          <w:b w:val="false"/>
          <w:i w:val="true"/>
          <w:strike w:val="false"/>
          <w:color w:val="000000"/>
          <w:sz w:val="20"/>
          <w:u w:val="none"/>
        </w:rPr>
        <w:t xml:space="preserve">2011年度総会研究発表講演論文集, </w:t>
      </w:r>
      <w:r>
        <w:rPr>
          <w:rFonts w:ascii="" w:hAnsi="" w:cs="" w:eastAsia=""/>
          <w:b w:val="false"/>
          <w:i w:val="false"/>
          <w:strike w:val="false"/>
          <w:color w:val="000000"/>
          <w:sz w:val="20"/>
          <w:u w:val="none"/>
        </w:rPr>
        <w:t>7-9,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ものづくり事始め, </w:t>
      </w:r>
      <w:r>
        <w:rPr>
          <w:rFonts w:ascii="" w:hAnsi="" w:cs="" w:eastAsia=""/>
          <w:b w:val="false"/>
          <w:i w:val="true"/>
          <w:strike w:val="false"/>
          <w:color w:val="000000"/>
          <w:sz w:val="20"/>
          <w:u w:val="none"/>
        </w:rPr>
        <w:t xml:space="preserve">技術教室,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64-67,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ものづくりと技術史, </w:t>
      </w:r>
      <w:r>
        <w:rPr>
          <w:rFonts w:ascii="" w:hAnsi="" w:cs="" w:eastAsia=""/>
          <w:b w:val="false"/>
          <w:i w:val="true"/>
          <w:strike w:val="false"/>
          <w:color w:val="000000"/>
          <w:sz w:val="20"/>
          <w:u w:val="none"/>
        </w:rPr>
        <w:t xml:space="preserve">技術教室,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70-73,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ものづくりと技術教育, </w:t>
      </w:r>
      <w:r>
        <w:rPr>
          <w:rFonts w:ascii="" w:hAnsi="" w:cs="" w:eastAsia=""/>
          <w:b w:val="false"/>
          <w:i w:val="true"/>
          <w:strike w:val="false"/>
          <w:color w:val="000000"/>
          <w:sz w:val="20"/>
          <w:u w:val="none"/>
        </w:rPr>
        <w:t xml:space="preserve">技術教室,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64-67,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からくり人形とものづくり, </w:t>
      </w:r>
      <w:r>
        <w:rPr>
          <w:rFonts w:ascii="" w:hAnsi="" w:cs="" w:eastAsia=""/>
          <w:b w:val="false"/>
          <w:i w:val="true"/>
          <w:strike w:val="false"/>
          <w:color w:val="000000"/>
          <w:sz w:val="20"/>
          <w:u w:val="none"/>
        </w:rPr>
        <w:t xml:space="preserve">技術教室,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68-71,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創造性とものづくり, </w:t>
      </w:r>
      <w:r>
        <w:rPr>
          <w:rFonts w:ascii="" w:hAnsi="" w:cs="" w:eastAsia=""/>
          <w:b w:val="false"/>
          <w:i w:val="true"/>
          <w:strike w:val="false"/>
          <w:color w:val="000000"/>
          <w:sz w:val="20"/>
          <w:u w:val="none"/>
        </w:rPr>
        <w:t xml:space="preserve">技術教室,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56-59,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Students Voluntary Teaching Activities in Science Schools,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創造性を育むモノとコト, </w:t>
      </w:r>
      <w:r>
        <w:rPr>
          <w:rFonts w:ascii="" w:hAnsi="" w:cs="" w:eastAsia=""/>
          <w:b w:val="false"/>
          <w:i w:val="true"/>
          <w:strike w:val="false"/>
          <w:color w:val="000000"/>
          <w:sz w:val="20"/>
          <w:u w:val="none"/>
        </w:rPr>
        <w:t xml:space="preserve">四国地区発明クラブ研修セミナー,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科学技術創造立国をささえるもの・こと, </w:t>
      </w:r>
      <w:r>
        <w:rPr>
          <w:rFonts w:ascii="" w:hAnsi="" w:cs="" w:eastAsia=""/>
          <w:b w:val="false"/>
          <w:i w:val="true"/>
          <w:strike w:val="false"/>
          <w:color w:val="000000"/>
          <w:sz w:val="20"/>
          <w:u w:val="none"/>
        </w:rPr>
        <w:t xml:space="preserve">平成23年度工学教育研究講演会講演論文集, </w:t>
      </w:r>
      <w:r>
        <w:rPr>
          <w:rFonts w:ascii="" w:hAnsi="" w:cs="" w:eastAsia=""/>
          <w:b w:val="false"/>
          <w:i w:val="false"/>
          <w:strike w:val="false"/>
          <w:color w:val="000000"/>
          <w:sz w:val="20"/>
          <w:u w:val="none"/>
        </w:rPr>
        <w:t>196-197, 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Chihiro Mukuta, Masashi Konishi,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Separation of Oxoanion-Forming Elements Adsorbed on Solid States by Using Hydrogen Peroxide as Eluent,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Yuki Ohnishi, Mari Nakashima, Katsuhito Tanaka, Toshio Watanabe,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Branched Amino Acids by High Performance Liquid chromatograph with L-leusine Dehydrogenase / Diapholase Immobilized Electrode as A Detector, </w:t>
      </w:r>
      <w:r>
        <w:rPr>
          <w:rFonts w:ascii="" w:hAnsi="" w:cs="" w:eastAsia=""/>
          <w:b w:val="false"/>
          <w:i w:val="true"/>
          <w:strike w:val="false"/>
          <w:color w:val="000000"/>
          <w:sz w:val="20"/>
          <w:u w:val="none"/>
        </w:rPr>
        <w:t xml:space="preserve">RSC Tokyo International Conference 2013 - Analytical Biochemistry &amp; Biophysics -,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上村 美貴, 椋田 千景,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海水中一価および二価銅イオンの形態別定量に向けた現場固相抽出法の開発,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Penetration of precursors of metallic oxide into lysozyme crystals,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Metson James, Williams David, 永瀬 丈嗣,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フェリチン結晶を鋳型とした多孔質材料創成の試み,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敏夫, 中野 祥孝,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グルコースオキシダーゼの電解析出に対する電極表面の疎水性効果,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リゾチーム単結晶への金属酸化物前駆体の含浸,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CT-14-87, </w:t>
      </w:r>
      <w:r>
        <w:rPr>
          <w:rFonts w:ascii="" w:hAnsi="" w:cs="" w:eastAsia=""/>
          <w:b w:val="false"/>
          <w:i w:val="false"/>
          <w:strike w:val="false"/>
          <w:color w:val="000000"/>
          <w:sz w:val="20"/>
          <w:u w:val="none"/>
        </w:rPr>
        <w:t>25-30,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others : </w:t>
      </w:r>
      <w:r>
        <w:rPr>
          <w:rFonts w:ascii="" w:hAnsi="" w:cs="" w:eastAsia=""/>
          <w:b w:val="false"/>
          <w:i w:val="false"/>
          <w:strike w:val="false"/>
          <w:color w:val="000000"/>
          <w:sz w:val="20"/>
          <w:u w:val="none"/>
        </w:rPr>
        <w:t>Resources, Environment and Engineering II-Xie(Ed.) -Chapter4-, CRC Press Taylor &amp; Francis, 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建設業新規参入者の経営実態:経営事項審査の経済分析, </w:t>
      </w:r>
      <w:r>
        <w:rPr>
          <w:rFonts w:ascii="" w:hAnsi="" w:cs="" w:eastAsia=""/>
          <w:b w:val="false"/>
          <w:i w:val="true"/>
          <w:strike w:val="false"/>
          <w:color w:val="000000"/>
          <w:sz w:val="20"/>
          <w:u w:val="none"/>
        </w:rPr>
        <w:t xml:space="preserve">第31回建設生産シンポジウム論文集,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65-70,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勝者の呪い抑制効果, </w:t>
      </w:r>
      <w:r>
        <w:rPr>
          <w:rFonts w:ascii="" w:hAnsi="" w:cs="" w:eastAsia=""/>
          <w:b w:val="false"/>
          <w:i w:val="true"/>
          <w:strike w:val="false"/>
          <w:color w:val="000000"/>
          <w:sz w:val="20"/>
          <w:u w:val="single"/>
        </w:rPr>
        <w:t>行動経済学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122-125,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除算型総合評価方式における工事成績上位者の評点と価格の事例分析, </w:t>
      </w:r>
      <w:r>
        <w:rPr>
          <w:rFonts w:ascii="" w:hAnsi="" w:cs="" w:eastAsia=""/>
          <w:b w:val="false"/>
          <w:i w:val="true"/>
          <w:strike w:val="false"/>
          <w:color w:val="000000"/>
          <w:sz w:val="20"/>
          <w:u w:val="none"/>
        </w:rPr>
        <w:t xml:space="preserve">第33回 建設マネジメント問題に関する研究発表・討論会 講演集,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Koki ARAI : </w:t>
      </w:r>
      <w:r>
        <w:rPr>
          <w:rFonts w:ascii="" w:hAnsi="" w:cs="" w:eastAsia=""/>
          <w:b w:val="false"/>
          <w:i w:val="false"/>
          <w:strike w:val="false"/>
          <w:color w:val="000000"/>
          <w:sz w:val="20"/>
          <w:u w:val="none"/>
        </w:rPr>
        <w:t xml:space="preserve">The Desired and Actual Bid Participation Behaviour of Japanese Construction Companies, </w:t>
      </w:r>
      <w:r>
        <w:rPr>
          <w:rFonts w:ascii="" w:hAnsi="" w:cs="" w:eastAsia=""/>
          <w:b w:val="false"/>
          <w:i w:val="true"/>
          <w:strike w:val="false"/>
          <w:color w:val="000000"/>
          <w:sz w:val="20"/>
          <w:u w:val="none"/>
        </w:rPr>
        <w:t xml:space="preserve">Proceedings of the 2nd Technical congress on Resources, Envioroment and Engineering(CREE2015),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21-26,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建設業新規参入者の経営実態:経営事項審査の経済分析, </w:t>
      </w:r>
      <w:r>
        <w:rPr>
          <w:rFonts w:ascii="" w:hAnsi="" w:cs="" w:eastAsia=""/>
          <w:b w:val="false"/>
          <w:i w:val="true"/>
          <w:strike w:val="false"/>
          <w:color w:val="000000"/>
          <w:sz w:val="20"/>
          <w:u w:val="none"/>
        </w:rPr>
        <w:t xml:space="preserve">建設生産シンポジウム論文集,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勝者の呪い抑制効果, </w:t>
      </w:r>
      <w:r>
        <w:rPr>
          <w:rFonts w:ascii="" w:hAnsi="" w:cs="" w:eastAsia=""/>
          <w:b w:val="false"/>
          <w:i w:val="true"/>
          <w:strike w:val="false"/>
          <w:color w:val="000000"/>
          <w:sz w:val="20"/>
          <w:u w:val="none"/>
        </w:rPr>
        <w:t xml:space="preserve">第9回大会プロシーディングス,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除算型総合評価方式における工事成績上位者の評点と価格の事例分析, </w:t>
      </w:r>
      <w:r>
        <w:rPr>
          <w:rFonts w:ascii="" w:hAnsi="" w:cs="" w:eastAsia=""/>
          <w:b w:val="false"/>
          <w:i w:val="true"/>
          <w:strike w:val="false"/>
          <w:color w:val="000000"/>
          <w:sz w:val="20"/>
          <w:u w:val="none"/>
        </w:rPr>
        <w:t xml:space="preserve">第33回 建設マネジメント問題に関する研究発表・討論会 講演集,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industry and (dis)economies of scope, </w:t>
      </w:r>
      <w:r>
        <w:rPr>
          <w:rFonts w:ascii="" w:hAnsi="" w:cs="" w:eastAsia=""/>
          <w:b w:val="false"/>
          <w:i w:val="true"/>
          <w:strike w:val="false"/>
          <w:color w:val="000000"/>
          <w:sz w:val="20"/>
          <w:u w:val="none"/>
        </w:rPr>
        <w:t xml:space="preserve">Positive Moral Science, </w:t>
      </w:r>
      <w:r>
        <w:rPr>
          <w:rFonts w:ascii="" w:hAnsi="" w:cs="" w:eastAsia=""/>
          <w:b w:val="false"/>
          <w:i w:val="false"/>
          <w:strike w:val="false"/>
          <w:color w:val="000000"/>
          <w:sz w:val="20"/>
          <w:u w:val="none"/>
        </w:rPr>
        <w:t>Mar. 2016.</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